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D8C0" w14:textId="77777777" w:rsidR="00186EF5" w:rsidRDefault="00186EF5" w:rsidP="00186EF5">
      <w:pPr>
        <w:ind w:firstLine="0"/>
      </w:pPr>
    </w:p>
    <w:p w14:paraId="2921130B" w14:textId="77777777" w:rsidR="00186EF5" w:rsidRDefault="00186EF5" w:rsidP="00186EF5">
      <w:pPr>
        <w:ind w:firstLine="0"/>
      </w:pPr>
    </w:p>
    <w:p w14:paraId="785B5C25" w14:textId="77777777" w:rsidR="00186EF5" w:rsidRDefault="00186EF5" w:rsidP="00186EF5">
      <w:pPr>
        <w:ind w:firstLine="0"/>
      </w:pPr>
    </w:p>
    <w:p w14:paraId="47A14CE5" w14:textId="77777777" w:rsidR="00186EF5" w:rsidRDefault="00186EF5" w:rsidP="00186EF5">
      <w:pPr>
        <w:ind w:firstLine="0"/>
      </w:pPr>
    </w:p>
    <w:p w14:paraId="043359FC" w14:textId="77777777" w:rsidR="00186EF5" w:rsidRDefault="00186EF5" w:rsidP="00186EF5">
      <w:pPr>
        <w:ind w:firstLine="0"/>
      </w:pPr>
    </w:p>
    <w:p w14:paraId="165AB09F" w14:textId="77777777" w:rsidR="00186EF5" w:rsidRDefault="00186EF5" w:rsidP="00186EF5">
      <w:pPr>
        <w:ind w:firstLine="0"/>
      </w:pPr>
    </w:p>
    <w:p w14:paraId="3646BCCA" w14:textId="77777777" w:rsidR="00186EF5" w:rsidRDefault="00186EF5" w:rsidP="00186EF5">
      <w:pPr>
        <w:ind w:firstLine="0"/>
      </w:pPr>
    </w:p>
    <w:p w14:paraId="76E0C738" w14:textId="77777777" w:rsidR="00186EF5" w:rsidRDefault="00186EF5" w:rsidP="00186EF5">
      <w:pPr>
        <w:ind w:firstLine="0"/>
      </w:pPr>
    </w:p>
    <w:p w14:paraId="5F246AB9" w14:textId="77777777" w:rsidR="00247CAE" w:rsidRDefault="00247CAE" w:rsidP="00186EF5">
      <w:pPr>
        <w:ind w:firstLine="0"/>
      </w:pPr>
    </w:p>
    <w:p w14:paraId="2A2C8265" w14:textId="77777777" w:rsidR="00247CAE" w:rsidRDefault="00247CAE" w:rsidP="00186EF5">
      <w:pPr>
        <w:ind w:firstLine="0"/>
      </w:pPr>
    </w:p>
    <w:p w14:paraId="5DB9A720" w14:textId="77777777" w:rsidR="00186EF5" w:rsidRDefault="00186EF5" w:rsidP="00186EF5">
      <w:pPr>
        <w:ind w:firstLine="0"/>
      </w:pPr>
    </w:p>
    <w:p w14:paraId="4FBE4F45" w14:textId="77777777" w:rsidR="00186EF5" w:rsidRDefault="00186EF5" w:rsidP="00186EF5">
      <w:pPr>
        <w:ind w:firstLine="0"/>
      </w:pPr>
    </w:p>
    <w:p w14:paraId="34A45CE4" w14:textId="08783026" w:rsidR="00186EF5" w:rsidRPr="00186EF5" w:rsidRDefault="00247CAE" w:rsidP="00186EF5">
      <w:pPr>
        <w:ind w:firstLine="0"/>
        <w:jc w:val="center"/>
        <w:rPr>
          <w:b/>
          <w:bCs/>
        </w:rPr>
      </w:pPr>
      <w:r>
        <w:rPr>
          <w:b/>
          <w:bCs/>
        </w:rPr>
        <w:t>MANUAL DE PROCEDIMENTOS</w:t>
      </w:r>
      <w:r w:rsidR="00186EF5" w:rsidRPr="00186EF5">
        <w:rPr>
          <w:b/>
          <w:bCs/>
        </w:rPr>
        <w:t xml:space="preserve"> DO LABORATÓRIO MULTIUSUÁRIO DE REDAÇÃO CIENTÍFICA DA UNIVERSIDADE ESTADUAL DE MONTES CLAROS</w:t>
      </w:r>
    </w:p>
    <w:p w14:paraId="208C6F52" w14:textId="77777777" w:rsidR="00186EF5" w:rsidRDefault="00186EF5" w:rsidP="00247CAE"/>
    <w:p w14:paraId="4697641F" w14:textId="77777777" w:rsidR="00186EF5" w:rsidRDefault="00186EF5" w:rsidP="00247CAE"/>
    <w:p w14:paraId="38E8D01B" w14:textId="77777777" w:rsidR="00186EF5" w:rsidRDefault="00186EF5" w:rsidP="00247CAE"/>
    <w:p w14:paraId="5684634A" w14:textId="77777777" w:rsidR="00186EF5" w:rsidRDefault="00186EF5" w:rsidP="00247CAE"/>
    <w:p w14:paraId="2FE1F2AA" w14:textId="77777777" w:rsidR="00186EF5" w:rsidRDefault="00186EF5" w:rsidP="00247CAE"/>
    <w:p w14:paraId="0A272300" w14:textId="77777777" w:rsidR="00186EF5" w:rsidRDefault="00186EF5" w:rsidP="00247CAE">
      <w:r>
        <w:tab/>
      </w:r>
    </w:p>
    <w:p w14:paraId="1A76762B" w14:textId="77777777" w:rsidR="00186EF5" w:rsidRDefault="00186EF5" w:rsidP="00247CAE"/>
    <w:p w14:paraId="4DA007D1" w14:textId="77777777" w:rsidR="00186EF5" w:rsidRDefault="00186EF5" w:rsidP="00247CAE"/>
    <w:p w14:paraId="0F58BF9C" w14:textId="77777777" w:rsidR="00186EF5" w:rsidRDefault="00186EF5" w:rsidP="00247CAE"/>
    <w:p w14:paraId="5ABB7F9D" w14:textId="77777777" w:rsidR="00186EF5" w:rsidRDefault="00186EF5" w:rsidP="00247CAE"/>
    <w:p w14:paraId="661B8FDC" w14:textId="77777777" w:rsidR="00186EF5" w:rsidRDefault="00186EF5" w:rsidP="00247CAE"/>
    <w:p w14:paraId="4A6AE55B" w14:textId="77777777" w:rsidR="00186EF5" w:rsidRDefault="00186EF5" w:rsidP="00247CAE"/>
    <w:p w14:paraId="01EDA642" w14:textId="77777777" w:rsidR="00186EF5" w:rsidRPr="00247CAE" w:rsidRDefault="00186EF5" w:rsidP="00247CAE">
      <w:pPr>
        <w:ind w:firstLine="0"/>
        <w:jc w:val="center"/>
        <w:rPr>
          <w:b/>
          <w:bCs/>
        </w:rPr>
      </w:pPr>
    </w:p>
    <w:p w14:paraId="150FEF6C" w14:textId="3BE18DE4" w:rsidR="00186EF5" w:rsidRPr="00247CAE" w:rsidRDefault="00EC2052" w:rsidP="00247CAE">
      <w:pPr>
        <w:ind w:firstLine="0"/>
        <w:jc w:val="center"/>
        <w:rPr>
          <w:b/>
          <w:bCs/>
        </w:rPr>
      </w:pPr>
      <w:r w:rsidRPr="00EC2052">
        <w:rPr>
          <w:b/>
          <w:bCs/>
        </w:rPr>
        <w:t>VERSÃO 1.0</w:t>
      </w:r>
    </w:p>
    <w:p w14:paraId="1F60B39E" w14:textId="77777777" w:rsidR="00186EF5" w:rsidRPr="00247CAE" w:rsidRDefault="00186EF5" w:rsidP="00247CAE">
      <w:pPr>
        <w:ind w:firstLine="0"/>
        <w:jc w:val="center"/>
        <w:rPr>
          <w:b/>
          <w:bCs/>
        </w:rPr>
      </w:pPr>
      <w:r w:rsidRPr="00247CAE">
        <w:rPr>
          <w:b/>
          <w:bCs/>
        </w:rPr>
        <w:t>Montes Claros</w:t>
      </w:r>
    </w:p>
    <w:p w14:paraId="5BD77369" w14:textId="77777777" w:rsidR="00186EF5" w:rsidRPr="00247CAE" w:rsidRDefault="00186EF5" w:rsidP="00247CAE">
      <w:pPr>
        <w:ind w:firstLine="0"/>
        <w:jc w:val="center"/>
        <w:rPr>
          <w:b/>
          <w:bCs/>
        </w:rPr>
      </w:pPr>
      <w:r w:rsidRPr="00247CAE">
        <w:rPr>
          <w:b/>
          <w:bCs/>
        </w:rPr>
        <w:t>2026</w:t>
      </w:r>
    </w:p>
    <w:p w14:paraId="73737A21" w14:textId="77777777" w:rsidR="00186EF5" w:rsidRDefault="00186EF5" w:rsidP="00247CAE"/>
    <w:p w14:paraId="30212EEA" w14:textId="77777777" w:rsidR="00186EF5" w:rsidRDefault="00186EF5" w:rsidP="00247CAE"/>
    <w:p w14:paraId="04118248" w14:textId="77777777" w:rsidR="00186EF5" w:rsidRDefault="00186EF5" w:rsidP="00247CAE"/>
    <w:p w14:paraId="2EBFAB45" w14:textId="77777777" w:rsidR="00186EF5" w:rsidRDefault="00186EF5" w:rsidP="00247CAE"/>
    <w:p w14:paraId="0A1A48DE" w14:textId="77777777" w:rsidR="00186EF5" w:rsidRPr="00247CAE" w:rsidRDefault="00186EF5" w:rsidP="00247CAE">
      <w:pPr>
        <w:ind w:firstLine="0"/>
        <w:jc w:val="center"/>
        <w:rPr>
          <w:b/>
          <w:bCs/>
        </w:rPr>
      </w:pPr>
    </w:p>
    <w:p w14:paraId="2D6A151C" w14:textId="77777777" w:rsidR="00186EF5" w:rsidRPr="00247CAE" w:rsidRDefault="00186EF5" w:rsidP="00247CAE">
      <w:pPr>
        <w:ind w:firstLine="0"/>
        <w:jc w:val="center"/>
        <w:rPr>
          <w:b/>
          <w:bCs/>
        </w:rPr>
      </w:pPr>
      <w:r w:rsidRPr="00247CAE">
        <w:rPr>
          <w:b/>
          <w:bCs/>
        </w:rPr>
        <w:t>Reitor</w:t>
      </w:r>
    </w:p>
    <w:p w14:paraId="59B8B04E" w14:textId="150EDDA5" w:rsidR="00186EF5" w:rsidRPr="00247CAE" w:rsidRDefault="00186EF5" w:rsidP="00247CAE">
      <w:pPr>
        <w:ind w:firstLine="0"/>
        <w:jc w:val="center"/>
        <w:rPr>
          <w:b/>
          <w:bCs/>
        </w:rPr>
      </w:pPr>
      <w:r w:rsidRPr="00247CAE">
        <w:rPr>
          <w:b/>
          <w:bCs/>
        </w:rPr>
        <w:t xml:space="preserve">Prof. </w:t>
      </w:r>
      <w:r w:rsidR="001C6768">
        <w:rPr>
          <w:b/>
          <w:bCs/>
        </w:rPr>
        <w:t xml:space="preserve">Dr. </w:t>
      </w:r>
      <w:r w:rsidRPr="00247CAE">
        <w:rPr>
          <w:b/>
          <w:bCs/>
        </w:rPr>
        <w:t>Wagner de Paulo Santiago</w:t>
      </w:r>
    </w:p>
    <w:p w14:paraId="1D509813" w14:textId="77777777" w:rsidR="00186EF5" w:rsidRPr="00247CAE" w:rsidRDefault="00186EF5" w:rsidP="00247CAE">
      <w:pPr>
        <w:ind w:firstLine="0"/>
        <w:jc w:val="center"/>
        <w:rPr>
          <w:b/>
          <w:bCs/>
        </w:rPr>
      </w:pPr>
    </w:p>
    <w:p w14:paraId="37E6CE6B" w14:textId="77777777" w:rsidR="00186EF5" w:rsidRPr="00247CAE" w:rsidRDefault="00186EF5" w:rsidP="00247CAE">
      <w:pPr>
        <w:ind w:firstLine="0"/>
        <w:jc w:val="center"/>
        <w:rPr>
          <w:b/>
          <w:bCs/>
        </w:rPr>
      </w:pPr>
    </w:p>
    <w:p w14:paraId="2C89BD95" w14:textId="77777777" w:rsidR="00186EF5" w:rsidRPr="00247CAE" w:rsidRDefault="00186EF5" w:rsidP="00247CAE">
      <w:pPr>
        <w:ind w:firstLine="0"/>
        <w:jc w:val="center"/>
        <w:rPr>
          <w:b/>
          <w:bCs/>
        </w:rPr>
      </w:pPr>
      <w:r w:rsidRPr="00247CAE">
        <w:rPr>
          <w:b/>
          <w:bCs/>
        </w:rPr>
        <w:t>Vice-reitor</w:t>
      </w:r>
    </w:p>
    <w:p w14:paraId="3B3AC762" w14:textId="649CF0A1" w:rsidR="00186EF5" w:rsidRPr="00247CAE" w:rsidRDefault="00186EF5" w:rsidP="00247CAE">
      <w:pPr>
        <w:ind w:firstLine="0"/>
        <w:jc w:val="center"/>
        <w:rPr>
          <w:b/>
          <w:bCs/>
        </w:rPr>
      </w:pPr>
      <w:r w:rsidRPr="00247CAE">
        <w:rPr>
          <w:b/>
          <w:bCs/>
        </w:rPr>
        <w:t xml:space="preserve">Prof. </w:t>
      </w:r>
      <w:r w:rsidR="001C6768">
        <w:rPr>
          <w:b/>
          <w:bCs/>
        </w:rPr>
        <w:t xml:space="preserve">Dr. </w:t>
      </w:r>
      <w:r w:rsidRPr="00247CAE">
        <w:rPr>
          <w:b/>
          <w:bCs/>
        </w:rPr>
        <w:t>Dalton Caldeira Rocha</w:t>
      </w:r>
    </w:p>
    <w:p w14:paraId="58FFD4AA" w14:textId="77777777" w:rsidR="00186EF5" w:rsidRPr="00247CAE" w:rsidRDefault="00186EF5" w:rsidP="00247CAE">
      <w:pPr>
        <w:ind w:firstLine="0"/>
        <w:jc w:val="center"/>
        <w:rPr>
          <w:b/>
          <w:bCs/>
        </w:rPr>
      </w:pPr>
    </w:p>
    <w:p w14:paraId="698E6455" w14:textId="77777777" w:rsidR="00186EF5" w:rsidRPr="00247CAE" w:rsidRDefault="00186EF5" w:rsidP="00247CAE">
      <w:pPr>
        <w:ind w:firstLine="0"/>
        <w:jc w:val="center"/>
        <w:rPr>
          <w:b/>
          <w:bCs/>
        </w:rPr>
      </w:pPr>
    </w:p>
    <w:p w14:paraId="16AC0445" w14:textId="77777777" w:rsidR="00186EF5" w:rsidRPr="00247CAE" w:rsidRDefault="00186EF5" w:rsidP="00247CAE">
      <w:pPr>
        <w:ind w:firstLine="0"/>
        <w:jc w:val="center"/>
        <w:rPr>
          <w:b/>
          <w:bCs/>
        </w:rPr>
      </w:pPr>
      <w:r w:rsidRPr="00247CAE">
        <w:rPr>
          <w:b/>
          <w:bCs/>
        </w:rPr>
        <w:t>Pró-Reitora de Pesquisa</w:t>
      </w:r>
    </w:p>
    <w:p w14:paraId="602C9A6A" w14:textId="30470EAF" w:rsidR="00186EF5" w:rsidRPr="00247CAE" w:rsidRDefault="00186EF5" w:rsidP="00247CAE">
      <w:pPr>
        <w:ind w:firstLine="0"/>
        <w:jc w:val="center"/>
        <w:rPr>
          <w:b/>
          <w:bCs/>
        </w:rPr>
      </w:pPr>
      <w:proofErr w:type="spellStart"/>
      <w:r w:rsidRPr="00247CAE">
        <w:rPr>
          <w:b/>
          <w:bCs/>
        </w:rPr>
        <w:t>Profª</w:t>
      </w:r>
      <w:proofErr w:type="spellEnd"/>
      <w:r w:rsidRPr="00247CAE">
        <w:rPr>
          <w:b/>
          <w:bCs/>
        </w:rPr>
        <w:t xml:space="preserve">. </w:t>
      </w:r>
      <w:r w:rsidR="001C6768">
        <w:rPr>
          <w:b/>
          <w:bCs/>
        </w:rPr>
        <w:t xml:space="preserve">Dra. </w:t>
      </w:r>
      <w:r w:rsidRPr="00247CAE">
        <w:rPr>
          <w:b/>
          <w:bCs/>
        </w:rPr>
        <w:t>Maria das Dores Magalhães Veloso</w:t>
      </w:r>
    </w:p>
    <w:p w14:paraId="2A2CBC0F" w14:textId="77777777" w:rsidR="00186EF5" w:rsidRPr="00247CAE" w:rsidRDefault="00186EF5" w:rsidP="00247CAE">
      <w:pPr>
        <w:ind w:firstLine="0"/>
        <w:jc w:val="center"/>
        <w:rPr>
          <w:b/>
          <w:bCs/>
        </w:rPr>
      </w:pPr>
    </w:p>
    <w:p w14:paraId="11376657" w14:textId="77777777" w:rsidR="00186EF5" w:rsidRPr="00247CAE" w:rsidRDefault="00186EF5" w:rsidP="00247CAE">
      <w:pPr>
        <w:ind w:firstLine="0"/>
        <w:jc w:val="center"/>
        <w:rPr>
          <w:b/>
          <w:bCs/>
        </w:rPr>
      </w:pPr>
    </w:p>
    <w:p w14:paraId="155DD7BF" w14:textId="77777777" w:rsidR="00186EF5" w:rsidRPr="00247CAE" w:rsidRDefault="00186EF5" w:rsidP="00247CAE">
      <w:pPr>
        <w:ind w:firstLine="0"/>
        <w:jc w:val="center"/>
        <w:rPr>
          <w:b/>
          <w:bCs/>
        </w:rPr>
      </w:pPr>
      <w:r w:rsidRPr="00247CAE">
        <w:rPr>
          <w:b/>
          <w:bCs/>
        </w:rPr>
        <w:t>Pró-Reitora de Pesquisa Adjunto</w:t>
      </w:r>
    </w:p>
    <w:p w14:paraId="4C2A8072" w14:textId="77777777" w:rsidR="00186EF5" w:rsidRPr="00247CAE" w:rsidRDefault="00186EF5" w:rsidP="00247CAE">
      <w:pPr>
        <w:ind w:firstLine="0"/>
        <w:jc w:val="center"/>
        <w:rPr>
          <w:b/>
          <w:bCs/>
        </w:rPr>
      </w:pPr>
      <w:r w:rsidRPr="00247CAE">
        <w:rPr>
          <w:b/>
          <w:bCs/>
        </w:rPr>
        <w:t>Prof. Dr. Álvaro Barbosa de Carvalho Júnior</w:t>
      </w:r>
    </w:p>
    <w:p w14:paraId="158E68E3" w14:textId="77777777" w:rsidR="00186EF5" w:rsidRPr="00247CAE" w:rsidRDefault="00186EF5" w:rsidP="00247CAE">
      <w:pPr>
        <w:ind w:firstLine="0"/>
        <w:jc w:val="center"/>
        <w:rPr>
          <w:b/>
          <w:bCs/>
        </w:rPr>
      </w:pPr>
    </w:p>
    <w:p w14:paraId="135A8D48" w14:textId="77777777" w:rsidR="00186EF5" w:rsidRPr="00247CAE" w:rsidRDefault="00186EF5" w:rsidP="00247CAE">
      <w:pPr>
        <w:ind w:firstLine="0"/>
        <w:jc w:val="center"/>
        <w:rPr>
          <w:b/>
          <w:bCs/>
        </w:rPr>
      </w:pPr>
    </w:p>
    <w:p w14:paraId="13EABB35" w14:textId="77777777" w:rsidR="00186EF5" w:rsidRPr="00247CAE" w:rsidRDefault="00186EF5" w:rsidP="00247CAE">
      <w:pPr>
        <w:ind w:firstLine="0"/>
        <w:jc w:val="center"/>
        <w:rPr>
          <w:b/>
          <w:bCs/>
        </w:rPr>
      </w:pPr>
      <w:r w:rsidRPr="00247CAE">
        <w:rPr>
          <w:b/>
          <w:bCs/>
        </w:rPr>
        <w:t>Coordenador do Laboratório Multiusuário de Redação Científica</w:t>
      </w:r>
    </w:p>
    <w:p w14:paraId="563F23F0" w14:textId="2F1C8EA3" w:rsidR="0059517D" w:rsidRPr="00247CAE" w:rsidRDefault="00186EF5" w:rsidP="00247CAE">
      <w:pPr>
        <w:ind w:firstLine="0"/>
        <w:jc w:val="center"/>
        <w:rPr>
          <w:b/>
          <w:bCs/>
        </w:rPr>
      </w:pPr>
      <w:r w:rsidRPr="00247CAE">
        <w:rPr>
          <w:b/>
          <w:bCs/>
        </w:rPr>
        <w:t>Prof. Dr. Waldemar de Paula Junior</w:t>
      </w:r>
    </w:p>
    <w:p w14:paraId="3D811D81" w14:textId="77777777" w:rsidR="0059517D" w:rsidRDefault="0059517D" w:rsidP="0059517D"/>
    <w:p w14:paraId="7CD701A9" w14:textId="77777777" w:rsidR="0059517D" w:rsidRDefault="0059517D" w:rsidP="0059517D"/>
    <w:p w14:paraId="2BA3CCF1" w14:textId="77777777" w:rsidR="0059517D" w:rsidRDefault="0059517D" w:rsidP="0059517D"/>
    <w:p w14:paraId="41C7647E" w14:textId="77777777" w:rsidR="0059517D" w:rsidRDefault="0059517D" w:rsidP="0059517D"/>
    <w:p w14:paraId="23A9165F" w14:textId="77777777" w:rsidR="0059517D" w:rsidRDefault="0059517D" w:rsidP="0059517D"/>
    <w:p w14:paraId="13279E2D" w14:textId="77777777" w:rsidR="00FB1FF7" w:rsidRDefault="00FB1FF7" w:rsidP="0059517D"/>
    <w:p w14:paraId="39E2D6A6" w14:textId="77777777" w:rsidR="0059517D" w:rsidRDefault="0059517D" w:rsidP="0059517D"/>
    <w:p w14:paraId="27D3F10F" w14:textId="77777777" w:rsidR="0059517D" w:rsidRDefault="0059517D" w:rsidP="0059517D"/>
    <w:p w14:paraId="39FB5DED" w14:textId="77777777" w:rsidR="0059517D" w:rsidRDefault="0059517D" w:rsidP="0059517D"/>
    <w:p w14:paraId="27396F7D" w14:textId="77777777" w:rsidR="0059517D" w:rsidRDefault="0059517D" w:rsidP="0059517D"/>
    <w:p w14:paraId="0086839F" w14:textId="77777777" w:rsidR="0059517D" w:rsidRDefault="0059517D" w:rsidP="0059517D"/>
    <w:p w14:paraId="035F7968" w14:textId="64630975" w:rsidR="00433595" w:rsidRDefault="00433595" w:rsidP="007269BA">
      <w:pPr>
        <w:pStyle w:val="Ttulo1"/>
        <w:ind w:firstLine="0"/>
      </w:pPr>
      <w:r>
        <w:t>Sumário</w:t>
      </w:r>
    </w:p>
    <w:sdt>
      <w:sdtPr>
        <w:rPr>
          <w:rFonts w:ascii="Times New Roman" w:eastAsiaTheme="minorHAnsi" w:hAnsi="Times New Roman" w:cstheme="minorBidi"/>
          <w:color w:val="auto"/>
          <w:kern w:val="2"/>
          <w:sz w:val="24"/>
          <w:szCs w:val="24"/>
          <w:lang w:eastAsia="en-US"/>
          <w14:ligatures w14:val="standardContextual"/>
        </w:rPr>
        <w:id w:val="1707059672"/>
        <w:docPartObj>
          <w:docPartGallery w:val="Table of Contents"/>
          <w:docPartUnique/>
        </w:docPartObj>
      </w:sdtPr>
      <w:sdtEndPr>
        <w:rPr>
          <w:b/>
          <w:bCs/>
        </w:rPr>
      </w:sdtEndPr>
      <w:sdtContent>
        <w:p w14:paraId="3C1F3DF7" w14:textId="41021001" w:rsidR="00281C05" w:rsidRDefault="00281C05">
          <w:pPr>
            <w:pStyle w:val="CabealhodoSumrio"/>
          </w:pPr>
        </w:p>
        <w:p w14:paraId="45EBDCDE" w14:textId="741514D6"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r w:rsidRPr="0094130D">
            <w:fldChar w:fldCharType="begin"/>
          </w:r>
          <w:r w:rsidRPr="0094130D">
            <w:instrText xml:space="preserve"> TOC \o "1-3" \h \z \u </w:instrText>
          </w:r>
          <w:r w:rsidRPr="0094130D">
            <w:fldChar w:fldCharType="separate"/>
          </w:r>
          <w:hyperlink w:anchor="_Toc219741185" w:history="1">
            <w:r w:rsidRPr="007269BA">
              <w:rPr>
                <w:rStyle w:val="Hyperlink"/>
                <w:b/>
                <w:bCs/>
                <w:noProof/>
              </w:rPr>
              <w:t>1.APRESENTAÇÃO</w:t>
            </w:r>
            <w:r w:rsidRPr="007269BA">
              <w:rPr>
                <w:b/>
                <w:bCs/>
                <w:noProof/>
                <w:webHidden/>
              </w:rPr>
              <w:tab/>
            </w:r>
            <w:r w:rsidRPr="007269BA">
              <w:rPr>
                <w:b/>
                <w:bCs/>
                <w:noProof/>
                <w:webHidden/>
              </w:rPr>
              <w:fldChar w:fldCharType="begin"/>
            </w:r>
            <w:r w:rsidRPr="007269BA">
              <w:rPr>
                <w:b/>
                <w:bCs/>
                <w:noProof/>
                <w:webHidden/>
              </w:rPr>
              <w:instrText xml:space="preserve"> PAGEREF _Toc219741185 \h </w:instrText>
            </w:r>
            <w:r w:rsidRPr="007269BA">
              <w:rPr>
                <w:b/>
                <w:bCs/>
                <w:noProof/>
                <w:webHidden/>
              </w:rPr>
            </w:r>
            <w:r w:rsidRPr="007269BA">
              <w:rPr>
                <w:b/>
                <w:bCs/>
                <w:noProof/>
                <w:webHidden/>
              </w:rPr>
              <w:fldChar w:fldCharType="separate"/>
            </w:r>
            <w:r w:rsidR="007216D9">
              <w:rPr>
                <w:b/>
                <w:bCs/>
                <w:noProof/>
                <w:webHidden/>
              </w:rPr>
              <w:t>1</w:t>
            </w:r>
            <w:r w:rsidRPr="007269BA">
              <w:rPr>
                <w:b/>
                <w:bCs/>
                <w:noProof/>
                <w:webHidden/>
              </w:rPr>
              <w:fldChar w:fldCharType="end"/>
            </w:r>
          </w:hyperlink>
        </w:p>
        <w:p w14:paraId="04851954" w14:textId="4941EF49"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86" w:history="1">
            <w:r w:rsidRPr="007269BA">
              <w:rPr>
                <w:rStyle w:val="Hyperlink"/>
                <w:b/>
                <w:bCs/>
                <w:noProof/>
              </w:rPr>
              <w:t>2.INFRAESTRUTURA DO LAMURC</w:t>
            </w:r>
            <w:r w:rsidRPr="007269BA">
              <w:rPr>
                <w:b/>
                <w:bCs/>
                <w:noProof/>
                <w:webHidden/>
              </w:rPr>
              <w:tab/>
            </w:r>
            <w:r w:rsidRPr="007269BA">
              <w:rPr>
                <w:b/>
                <w:bCs/>
                <w:noProof/>
                <w:webHidden/>
              </w:rPr>
              <w:fldChar w:fldCharType="begin"/>
            </w:r>
            <w:r w:rsidRPr="007269BA">
              <w:rPr>
                <w:b/>
                <w:bCs/>
                <w:noProof/>
                <w:webHidden/>
              </w:rPr>
              <w:instrText xml:space="preserve"> PAGEREF _Toc219741186 \h </w:instrText>
            </w:r>
            <w:r w:rsidRPr="007269BA">
              <w:rPr>
                <w:b/>
                <w:bCs/>
                <w:noProof/>
                <w:webHidden/>
              </w:rPr>
            </w:r>
            <w:r w:rsidRPr="007269BA">
              <w:rPr>
                <w:b/>
                <w:bCs/>
                <w:noProof/>
                <w:webHidden/>
              </w:rPr>
              <w:fldChar w:fldCharType="separate"/>
            </w:r>
            <w:r w:rsidR="007216D9">
              <w:rPr>
                <w:b/>
                <w:bCs/>
                <w:noProof/>
                <w:webHidden/>
              </w:rPr>
              <w:t>2</w:t>
            </w:r>
            <w:r w:rsidRPr="007269BA">
              <w:rPr>
                <w:b/>
                <w:bCs/>
                <w:noProof/>
                <w:webHidden/>
              </w:rPr>
              <w:fldChar w:fldCharType="end"/>
            </w:r>
          </w:hyperlink>
        </w:p>
        <w:p w14:paraId="0129557B" w14:textId="00DB229A"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87" w:history="1">
            <w:r w:rsidRPr="007269BA">
              <w:rPr>
                <w:rStyle w:val="Hyperlink"/>
                <w:b/>
                <w:bCs/>
                <w:noProof/>
              </w:rPr>
              <w:t>3.NORMAS GERAIS DO USO DA INFRAESTRUTURA DO LAMURC</w:t>
            </w:r>
            <w:r w:rsidRPr="007269BA">
              <w:rPr>
                <w:b/>
                <w:bCs/>
                <w:noProof/>
                <w:webHidden/>
              </w:rPr>
              <w:tab/>
            </w:r>
            <w:r w:rsidRPr="007269BA">
              <w:rPr>
                <w:b/>
                <w:bCs/>
                <w:noProof/>
                <w:webHidden/>
              </w:rPr>
              <w:fldChar w:fldCharType="begin"/>
            </w:r>
            <w:r w:rsidRPr="007269BA">
              <w:rPr>
                <w:b/>
                <w:bCs/>
                <w:noProof/>
                <w:webHidden/>
              </w:rPr>
              <w:instrText xml:space="preserve"> PAGEREF _Toc219741187 \h </w:instrText>
            </w:r>
            <w:r w:rsidRPr="007269BA">
              <w:rPr>
                <w:b/>
                <w:bCs/>
                <w:noProof/>
                <w:webHidden/>
              </w:rPr>
            </w:r>
            <w:r w:rsidRPr="007269BA">
              <w:rPr>
                <w:b/>
                <w:bCs/>
                <w:noProof/>
                <w:webHidden/>
              </w:rPr>
              <w:fldChar w:fldCharType="separate"/>
            </w:r>
            <w:r w:rsidR="007216D9">
              <w:rPr>
                <w:b/>
                <w:bCs/>
                <w:noProof/>
                <w:webHidden/>
              </w:rPr>
              <w:t>3</w:t>
            </w:r>
            <w:r w:rsidRPr="007269BA">
              <w:rPr>
                <w:b/>
                <w:bCs/>
                <w:noProof/>
                <w:webHidden/>
              </w:rPr>
              <w:fldChar w:fldCharType="end"/>
            </w:r>
          </w:hyperlink>
        </w:p>
        <w:p w14:paraId="29C0F85F" w14:textId="19C25E6A"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88" w:history="1">
            <w:r w:rsidRPr="007269BA">
              <w:rPr>
                <w:rStyle w:val="Hyperlink"/>
                <w:b/>
                <w:bCs/>
                <w:noProof/>
              </w:rPr>
              <w:t>4.UTILIZAÇÃO DOS ESQUIPAMENTOS DO LAMURC</w:t>
            </w:r>
            <w:r w:rsidRPr="007269BA">
              <w:rPr>
                <w:b/>
                <w:bCs/>
                <w:noProof/>
                <w:webHidden/>
              </w:rPr>
              <w:tab/>
            </w:r>
            <w:r w:rsidRPr="007269BA">
              <w:rPr>
                <w:b/>
                <w:bCs/>
                <w:noProof/>
                <w:webHidden/>
              </w:rPr>
              <w:fldChar w:fldCharType="begin"/>
            </w:r>
            <w:r w:rsidRPr="007269BA">
              <w:rPr>
                <w:b/>
                <w:bCs/>
                <w:noProof/>
                <w:webHidden/>
              </w:rPr>
              <w:instrText xml:space="preserve"> PAGEREF _Toc219741188 \h </w:instrText>
            </w:r>
            <w:r w:rsidRPr="007269BA">
              <w:rPr>
                <w:b/>
                <w:bCs/>
                <w:noProof/>
                <w:webHidden/>
              </w:rPr>
            </w:r>
            <w:r w:rsidRPr="007269BA">
              <w:rPr>
                <w:b/>
                <w:bCs/>
                <w:noProof/>
                <w:webHidden/>
              </w:rPr>
              <w:fldChar w:fldCharType="separate"/>
            </w:r>
            <w:r w:rsidR="007216D9">
              <w:rPr>
                <w:b/>
                <w:bCs/>
                <w:noProof/>
                <w:webHidden/>
              </w:rPr>
              <w:t>4</w:t>
            </w:r>
            <w:r w:rsidRPr="007269BA">
              <w:rPr>
                <w:b/>
                <w:bCs/>
                <w:noProof/>
                <w:webHidden/>
              </w:rPr>
              <w:fldChar w:fldCharType="end"/>
            </w:r>
          </w:hyperlink>
        </w:p>
        <w:p w14:paraId="6B052030" w14:textId="116359CE"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89" w:history="1">
            <w:r w:rsidRPr="007269BA">
              <w:rPr>
                <w:rStyle w:val="Hyperlink"/>
                <w:b/>
                <w:bCs/>
                <w:noProof/>
              </w:rPr>
              <w:t>5.REGISTROS DE OCORRÊNCIA E MEDIDAS DISCIPLINARES</w:t>
            </w:r>
            <w:r w:rsidRPr="007269BA">
              <w:rPr>
                <w:b/>
                <w:bCs/>
                <w:noProof/>
                <w:webHidden/>
              </w:rPr>
              <w:tab/>
            </w:r>
            <w:r w:rsidRPr="007269BA">
              <w:rPr>
                <w:b/>
                <w:bCs/>
                <w:noProof/>
                <w:webHidden/>
              </w:rPr>
              <w:fldChar w:fldCharType="begin"/>
            </w:r>
            <w:r w:rsidRPr="007269BA">
              <w:rPr>
                <w:b/>
                <w:bCs/>
                <w:noProof/>
                <w:webHidden/>
              </w:rPr>
              <w:instrText xml:space="preserve"> PAGEREF _Toc219741189 \h </w:instrText>
            </w:r>
            <w:r w:rsidRPr="007269BA">
              <w:rPr>
                <w:b/>
                <w:bCs/>
                <w:noProof/>
                <w:webHidden/>
              </w:rPr>
            </w:r>
            <w:r w:rsidRPr="007269BA">
              <w:rPr>
                <w:b/>
                <w:bCs/>
                <w:noProof/>
                <w:webHidden/>
              </w:rPr>
              <w:fldChar w:fldCharType="separate"/>
            </w:r>
            <w:r w:rsidR="007216D9">
              <w:rPr>
                <w:b/>
                <w:bCs/>
                <w:noProof/>
                <w:webHidden/>
              </w:rPr>
              <w:t>5</w:t>
            </w:r>
            <w:r w:rsidRPr="007269BA">
              <w:rPr>
                <w:b/>
                <w:bCs/>
                <w:noProof/>
                <w:webHidden/>
              </w:rPr>
              <w:fldChar w:fldCharType="end"/>
            </w:r>
          </w:hyperlink>
        </w:p>
        <w:p w14:paraId="3EB0C850" w14:textId="56E48A07"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90" w:history="1">
            <w:r w:rsidRPr="007269BA">
              <w:rPr>
                <w:rStyle w:val="Hyperlink"/>
                <w:b/>
                <w:bCs/>
                <w:noProof/>
              </w:rPr>
              <w:t>6.SERVIÇO OFERECIDO PELO LAMURC</w:t>
            </w:r>
            <w:r w:rsidRPr="007269BA">
              <w:rPr>
                <w:b/>
                <w:bCs/>
                <w:noProof/>
                <w:webHidden/>
              </w:rPr>
              <w:tab/>
            </w:r>
            <w:r w:rsidRPr="007269BA">
              <w:rPr>
                <w:b/>
                <w:bCs/>
                <w:noProof/>
                <w:webHidden/>
              </w:rPr>
              <w:fldChar w:fldCharType="begin"/>
            </w:r>
            <w:r w:rsidRPr="007269BA">
              <w:rPr>
                <w:b/>
                <w:bCs/>
                <w:noProof/>
                <w:webHidden/>
              </w:rPr>
              <w:instrText xml:space="preserve"> PAGEREF _Toc219741190 \h </w:instrText>
            </w:r>
            <w:r w:rsidRPr="007269BA">
              <w:rPr>
                <w:b/>
                <w:bCs/>
                <w:noProof/>
                <w:webHidden/>
              </w:rPr>
            </w:r>
            <w:r w:rsidRPr="007269BA">
              <w:rPr>
                <w:b/>
                <w:bCs/>
                <w:noProof/>
                <w:webHidden/>
              </w:rPr>
              <w:fldChar w:fldCharType="separate"/>
            </w:r>
            <w:r w:rsidR="007216D9">
              <w:rPr>
                <w:b/>
                <w:bCs/>
                <w:noProof/>
                <w:webHidden/>
              </w:rPr>
              <w:t>6</w:t>
            </w:r>
            <w:r w:rsidRPr="007269BA">
              <w:rPr>
                <w:b/>
                <w:bCs/>
                <w:noProof/>
                <w:webHidden/>
              </w:rPr>
              <w:fldChar w:fldCharType="end"/>
            </w:r>
          </w:hyperlink>
        </w:p>
        <w:p w14:paraId="1F017277" w14:textId="6BA0C69D" w:rsidR="00281C05" w:rsidRPr="007269BA" w:rsidRDefault="00281C05" w:rsidP="007269BA">
          <w:pPr>
            <w:pStyle w:val="Sumrio1"/>
            <w:tabs>
              <w:tab w:val="left" w:pos="1200"/>
              <w:tab w:val="right" w:leader="dot" w:pos="8494"/>
            </w:tabs>
            <w:spacing w:before="120" w:line="480" w:lineRule="auto"/>
            <w:ind w:left="57" w:firstLine="0"/>
            <w:rPr>
              <w:rFonts w:asciiTheme="minorHAnsi" w:eastAsiaTheme="minorEastAsia" w:hAnsiTheme="minorHAnsi"/>
              <w:b/>
              <w:bCs/>
              <w:noProof/>
              <w:lang w:eastAsia="pt-BR"/>
            </w:rPr>
          </w:pPr>
          <w:hyperlink w:anchor="_Toc219741191" w:history="1">
            <w:r w:rsidRPr="007269BA">
              <w:rPr>
                <w:rStyle w:val="Hyperlink"/>
                <w:b/>
                <w:bCs/>
                <w:noProof/>
              </w:rPr>
              <w:t>7.PROCEDIMENTOS OPERACIONAIS PADRÃO (POP)</w:t>
            </w:r>
            <w:r w:rsidRPr="007269BA">
              <w:rPr>
                <w:b/>
                <w:bCs/>
                <w:noProof/>
                <w:webHidden/>
              </w:rPr>
              <w:tab/>
            </w:r>
            <w:r w:rsidRPr="007269BA">
              <w:rPr>
                <w:b/>
                <w:bCs/>
                <w:noProof/>
                <w:webHidden/>
              </w:rPr>
              <w:fldChar w:fldCharType="begin"/>
            </w:r>
            <w:r w:rsidRPr="007269BA">
              <w:rPr>
                <w:b/>
                <w:bCs/>
                <w:noProof/>
                <w:webHidden/>
              </w:rPr>
              <w:instrText xml:space="preserve"> PAGEREF _Toc219741191 \h </w:instrText>
            </w:r>
            <w:r w:rsidRPr="007269BA">
              <w:rPr>
                <w:b/>
                <w:bCs/>
                <w:noProof/>
                <w:webHidden/>
              </w:rPr>
            </w:r>
            <w:r w:rsidRPr="007269BA">
              <w:rPr>
                <w:b/>
                <w:bCs/>
                <w:noProof/>
                <w:webHidden/>
              </w:rPr>
              <w:fldChar w:fldCharType="separate"/>
            </w:r>
            <w:r w:rsidR="007216D9">
              <w:rPr>
                <w:b/>
                <w:bCs/>
                <w:noProof/>
                <w:webHidden/>
              </w:rPr>
              <w:t>8</w:t>
            </w:r>
            <w:r w:rsidRPr="007269BA">
              <w:rPr>
                <w:b/>
                <w:bCs/>
                <w:noProof/>
                <w:webHidden/>
              </w:rPr>
              <w:fldChar w:fldCharType="end"/>
            </w:r>
          </w:hyperlink>
        </w:p>
        <w:p w14:paraId="15990CCB" w14:textId="69FA225E" w:rsidR="00281C05" w:rsidRDefault="00281C05" w:rsidP="00281C05">
          <w:pPr>
            <w:ind w:left="142" w:firstLine="0"/>
          </w:pPr>
          <w:r w:rsidRPr="0094130D">
            <w:fldChar w:fldCharType="end"/>
          </w:r>
        </w:p>
      </w:sdtContent>
    </w:sdt>
    <w:p w14:paraId="64931CF0" w14:textId="77777777" w:rsidR="007269BA" w:rsidRDefault="00433595">
      <w:pPr>
        <w:spacing w:after="160" w:line="278" w:lineRule="auto"/>
        <w:jc w:val="left"/>
        <w:rPr>
          <w:b/>
          <w:bCs/>
        </w:rPr>
        <w:sectPr w:rsidR="007269BA">
          <w:headerReference w:type="default" r:id="rId8"/>
          <w:footerReference w:type="default" r:id="rId9"/>
          <w:pgSz w:w="11906" w:h="16838"/>
          <w:pgMar w:top="1417" w:right="1701" w:bottom="1417" w:left="1701" w:header="708" w:footer="708" w:gutter="0"/>
          <w:cols w:space="708"/>
          <w:docGrid w:linePitch="360"/>
        </w:sectPr>
      </w:pPr>
      <w:r>
        <w:rPr>
          <w:b/>
          <w:bCs/>
        </w:rPr>
        <w:br w:type="page"/>
      </w:r>
    </w:p>
    <w:p w14:paraId="41603158" w14:textId="506961F3" w:rsidR="00433595" w:rsidRDefault="00433595" w:rsidP="00422164">
      <w:pPr>
        <w:pStyle w:val="Ttulo1"/>
        <w:numPr>
          <w:ilvl w:val="0"/>
          <w:numId w:val="12"/>
        </w:numPr>
      </w:pPr>
      <w:bookmarkStart w:id="0" w:name="_Toc219741185"/>
      <w:r>
        <w:lastRenderedPageBreak/>
        <w:t>apresentação</w:t>
      </w:r>
      <w:bookmarkEnd w:id="0"/>
    </w:p>
    <w:p w14:paraId="3E3164A5" w14:textId="77777777" w:rsidR="00DF6895" w:rsidRDefault="00DF6895" w:rsidP="00385096">
      <w:pPr>
        <w:ind w:firstLine="0"/>
      </w:pPr>
    </w:p>
    <w:p w14:paraId="2BFD3BF9" w14:textId="0A782508" w:rsidR="00433595" w:rsidRDefault="00C116C9" w:rsidP="00385096">
      <w:pPr>
        <w:ind w:firstLine="0"/>
      </w:pPr>
      <w:r>
        <w:t>INSTITUIÇÃO:</w:t>
      </w:r>
      <w:r w:rsidR="00385096">
        <w:t xml:space="preserve"> </w:t>
      </w:r>
      <w:r w:rsidR="00385096" w:rsidRPr="00385096">
        <w:t>Universidade Estadual de Montes Claros - UNIMONTES</w:t>
      </w:r>
    </w:p>
    <w:p w14:paraId="484DFDAF" w14:textId="14E80C47" w:rsidR="00C116C9" w:rsidRDefault="00C116C9" w:rsidP="00385096">
      <w:pPr>
        <w:ind w:firstLine="0"/>
      </w:pPr>
      <w:r>
        <w:t>LOCAL:</w:t>
      </w:r>
      <w:r w:rsidR="00385096">
        <w:t xml:space="preserve"> </w:t>
      </w:r>
      <w:r w:rsidR="00385096" w:rsidRPr="00385096">
        <w:t>Campus Universitário Professor Darcy Ribeiro, da UNIMONTES</w:t>
      </w:r>
    </w:p>
    <w:p w14:paraId="22243D74" w14:textId="253D4416" w:rsidR="00C116C9" w:rsidRDefault="00C116C9" w:rsidP="00385096">
      <w:pPr>
        <w:ind w:firstLine="0"/>
      </w:pPr>
      <w:r w:rsidRPr="00AD2CF6">
        <w:t>ENDEREÇO:</w:t>
      </w:r>
      <w:r w:rsidR="00385096" w:rsidRPr="00AD2CF6">
        <w:t xml:space="preserve"> Rui Braga, s/n, Bairro Vila Mauricéia, Montes Claros – MG, Brasil</w:t>
      </w:r>
    </w:p>
    <w:p w14:paraId="0A8B0B91" w14:textId="79EA13B0" w:rsidR="00C116C9" w:rsidRDefault="00385096" w:rsidP="00385096">
      <w:pPr>
        <w:ind w:firstLine="0"/>
      </w:pPr>
      <w:r>
        <w:t xml:space="preserve">HORÁRIO DE FUNCIONAMENTO: </w:t>
      </w:r>
      <w:r w:rsidRPr="00385096">
        <w:t>segunda a sexta-feira, das 8h às 12h e das 14h às 17h</w:t>
      </w:r>
      <w:r>
        <w:t>.</w:t>
      </w:r>
    </w:p>
    <w:p w14:paraId="7599EE1D" w14:textId="77777777" w:rsidR="00385096" w:rsidRDefault="00385096" w:rsidP="00433595"/>
    <w:p w14:paraId="25DF7FA5" w14:textId="4DF73FBF" w:rsidR="00D76AF8" w:rsidRDefault="00D76AF8" w:rsidP="00D76AF8">
      <w:r>
        <w:t xml:space="preserve">O Laboratório Multiusuário de Redação Científica - LAMURC é um laboratório institucional da UNIMONTES, vinculado ao Centro de Ciências Biológicas e da Saúde </w:t>
      </w:r>
      <w:r w:rsidR="00323658">
        <w:t xml:space="preserve">- </w:t>
      </w:r>
      <w:r>
        <w:t>CCBS, constituído como espaço de apoio às atividades de ensino, pesquisa e extensão, em conformidade com o Estatuto e o Regimento Geral da UNIMONTES</w:t>
      </w:r>
      <w:r w:rsidR="00780D6A">
        <w:t>.</w:t>
      </w:r>
    </w:p>
    <w:p w14:paraId="7AAF4C73" w14:textId="7B0A682A" w:rsidR="00D76AF8" w:rsidRDefault="00D76AF8" w:rsidP="00D76AF8">
      <w:r>
        <w:t>O LAMURC tem como objetivo apoiar e complementar as atividades acadêmicas por meio da assessoria, orientação e mentoria em redação científica e produção técnico-científica, com ênfase nas áreas das ciências biológicas e da saúde, atendendo estudantes de graduação e pós-graduação, docentes, pesquisadores e profissionais vinculados ou não à UNIMONTES, conforme demanda e disponibilidade.</w:t>
      </w:r>
    </w:p>
    <w:p w14:paraId="639A9658" w14:textId="6329369C" w:rsidR="00D76AF8" w:rsidRDefault="00D76AF8" w:rsidP="00D76AF8">
      <w:r>
        <w:t>Entre suas atribuições, o LAMURC atua no apoio à concepção e ao desenvolvimento de trabalhos acadêmicos e científicos, incluindo a delimitação de temas, levantamento e organização de bibliografia, elaboração de projetos de pesquisa, orientação para Trabalhos de Conclusão de Curso</w:t>
      </w:r>
      <w:r w:rsidR="00E80F94">
        <w:t xml:space="preserve"> (TCC)</w:t>
      </w:r>
      <w:r>
        <w:t>, dissertações e teses, produção e revisão de artigos científicos, submissão a periódicos especializados, apoio em processos éticos em pesquisa, além da promoção de cursos, oficinas e atividades de capacitação em escrita acadêmica e científica</w:t>
      </w:r>
      <w:r w:rsidR="00534A69">
        <w:t>.</w:t>
      </w:r>
    </w:p>
    <w:p w14:paraId="2B9BAF35" w14:textId="60545974" w:rsidR="00AD47F4" w:rsidRDefault="00AD47F4" w:rsidP="00D76AF8">
      <w:r w:rsidRPr="00AD47F4">
        <w:t xml:space="preserve">Nesse contexto, o presente Manual </w:t>
      </w:r>
      <w:r w:rsidR="00E80F94">
        <w:t>de Procedimentos do LAMURC</w:t>
      </w:r>
      <w:r w:rsidRPr="00AD47F4">
        <w:t xml:space="preserve"> tem como finalidade estabelecer, sistematizar e padronizar os procedimentos relacionados à prestação de serviços técnico-científicos e ao uso do laboratório multiusuário, em con</w:t>
      </w:r>
      <w:r w:rsidR="006462D2">
        <w:t>cordância</w:t>
      </w:r>
      <w:r w:rsidRPr="00AD47F4">
        <w:t xml:space="preserve"> com o Regimento Interno vigente, assegurando organização, transparência, qualidade e uniformidade na execução das atividades desenvolvidas pela equipe LAMURC.</w:t>
      </w:r>
    </w:p>
    <w:p w14:paraId="60057302" w14:textId="77777777" w:rsidR="007876E3" w:rsidRDefault="007876E3" w:rsidP="00D76AF8"/>
    <w:p w14:paraId="4917D37E" w14:textId="4FB23B08" w:rsidR="00C6092F" w:rsidRDefault="00A27EB1" w:rsidP="00422164">
      <w:pPr>
        <w:pStyle w:val="Ttulo1"/>
        <w:numPr>
          <w:ilvl w:val="0"/>
          <w:numId w:val="12"/>
        </w:numPr>
      </w:pPr>
      <w:bookmarkStart w:id="1" w:name="_Toc219741186"/>
      <w:r>
        <w:lastRenderedPageBreak/>
        <w:t>INFRAESTRUTURA</w:t>
      </w:r>
      <w:r w:rsidR="007876E3">
        <w:t xml:space="preserve"> DO LAMURC</w:t>
      </w:r>
      <w:bookmarkEnd w:id="1"/>
    </w:p>
    <w:p w14:paraId="2FA28FEC" w14:textId="77777777" w:rsidR="00DF6895" w:rsidRDefault="00DF6895" w:rsidP="00D76AF8"/>
    <w:p w14:paraId="1F0374A5" w14:textId="747E62D6" w:rsidR="00AD47F4" w:rsidRDefault="00AD47F4" w:rsidP="00D76AF8">
      <w:r w:rsidRPr="00AD47F4">
        <w:t>O laboratório caracteriza-se como um espaço multiusuário, destinado ao uso compartilhado por diferentes cursos, programas e públicos, sendo vedada a utilização para fins experimentais ou para o desenvolvimento de linhas de pesquisa individuais fixas, de modo a garantir o acesso equitativo e a adequada utilização de sua infraestrutura.</w:t>
      </w:r>
    </w:p>
    <w:p w14:paraId="34D41285" w14:textId="14541C65" w:rsidR="005008DB" w:rsidRDefault="00D76AF8" w:rsidP="00D76AF8">
      <w:r>
        <w:t xml:space="preserve">A infraestrutura física do LAMURC é composta por ambientes planejados para o desenvolvimento de atividades acadêmicas e administrativas, incluindo </w:t>
      </w:r>
      <w:r w:rsidR="00AD47F4">
        <w:t>cinco ambientes</w:t>
      </w:r>
      <w:r w:rsidR="005008DB">
        <w:t xml:space="preserve"> que se</w:t>
      </w:r>
      <w:r w:rsidR="00F15BE8">
        <w:t xml:space="preserve"> </w:t>
      </w:r>
      <w:r w:rsidR="005008DB" w:rsidRPr="005008DB">
        <w:t>classificam quanto ao acesso em áreas de uso coletivo e áreas de acesso restrito</w:t>
      </w:r>
      <w:r w:rsidR="007821C7">
        <w:t xml:space="preserve">, </w:t>
      </w:r>
      <w:r w:rsidR="007821C7" w:rsidRPr="007821C7">
        <w:t>conforme normas estabelecidas n</w:t>
      </w:r>
      <w:r w:rsidR="007821C7">
        <w:t>o</w:t>
      </w:r>
      <w:r w:rsidR="007821C7" w:rsidRPr="007821C7">
        <w:t xml:space="preserve"> Regimento</w:t>
      </w:r>
      <w:r w:rsidR="007821C7">
        <w:t xml:space="preserve"> Interno</w:t>
      </w:r>
      <w:r w:rsidR="002B7C2F">
        <w:t xml:space="preserve"> do LAMURC</w:t>
      </w:r>
      <w:r w:rsidR="007821C7">
        <w:t>.</w:t>
      </w:r>
    </w:p>
    <w:p w14:paraId="1802705E" w14:textId="77777777" w:rsidR="00F16FD2" w:rsidRDefault="007821C7" w:rsidP="00F16FD2">
      <w:r>
        <w:t>Assim, os ambientes do LAMURC são divididos em:</w:t>
      </w:r>
    </w:p>
    <w:p w14:paraId="0CA594A7" w14:textId="25C9E00F" w:rsidR="006A5861" w:rsidRDefault="00F16FD2" w:rsidP="006A5861">
      <w:pPr>
        <w:pStyle w:val="PargrafodaLista"/>
        <w:numPr>
          <w:ilvl w:val="1"/>
          <w:numId w:val="9"/>
        </w:numPr>
        <w:ind w:left="426"/>
      </w:pPr>
      <w:r w:rsidRPr="006A5861">
        <w:rPr>
          <w:u w:val="single"/>
        </w:rPr>
        <w:t>Sala de uso coletivo</w:t>
      </w:r>
      <w:r w:rsidR="00637A19" w:rsidRPr="006A5861">
        <w:rPr>
          <w:u w:val="single"/>
        </w:rPr>
        <w:t>:</w:t>
      </w:r>
      <w:r>
        <w:t xml:space="preserve"> equipada com ar-condicionado, bancadas, tomadas, mesa trabalho, cadeiras e televisão, com capacidade para até vinte usuários</w:t>
      </w:r>
      <w:r w:rsidR="00006E8F">
        <w:t>. O acesso a essa sala é autorizada mediante a</w:t>
      </w:r>
      <w:r w:rsidR="008C5189">
        <w:t>gendamento</w:t>
      </w:r>
      <w:r w:rsidR="002B7C2F">
        <w:t xml:space="preserve"> prévio como previsto no Regimento Interno do LAMURC;</w:t>
      </w:r>
    </w:p>
    <w:p w14:paraId="7C8CEA57" w14:textId="1ADC395D" w:rsidR="006A5861" w:rsidRDefault="00F16FD2" w:rsidP="006A5861">
      <w:pPr>
        <w:pStyle w:val="PargrafodaLista"/>
        <w:numPr>
          <w:ilvl w:val="1"/>
          <w:numId w:val="9"/>
        </w:numPr>
        <w:ind w:left="426"/>
      </w:pPr>
      <w:r w:rsidRPr="006A5861">
        <w:rPr>
          <w:u w:val="single"/>
        </w:rPr>
        <w:t>Sala de reunião</w:t>
      </w:r>
      <w:r w:rsidR="006A5861" w:rsidRPr="006A5861">
        <w:rPr>
          <w:u w:val="single"/>
        </w:rPr>
        <w:t>:</w:t>
      </w:r>
      <w:r>
        <w:t xml:space="preserve"> equipada com armários, ar-condicionado, televisão, tomadas,</w:t>
      </w:r>
      <w:r w:rsidR="001C0721">
        <w:t xml:space="preserve"> </w:t>
      </w:r>
      <w:r>
        <w:t>mesa e cadeiras, com capacidade para até seis pessoas</w:t>
      </w:r>
      <w:r w:rsidR="001C0721">
        <w:t xml:space="preserve">. Essa sala é de uso restrito para </w:t>
      </w:r>
      <w:r w:rsidR="00E64D11">
        <w:t xml:space="preserve">membros </w:t>
      </w:r>
      <w:r w:rsidR="00CC33FC">
        <w:t>vinculados ao</w:t>
      </w:r>
      <w:r w:rsidR="00E64D11">
        <w:t xml:space="preserve"> LAMURC</w:t>
      </w:r>
      <w:r w:rsidR="006A5861">
        <w:t xml:space="preserve"> podendo ser utilizada por usuários externos apenas durante atendimentos previamente agendados e autorizados pela Coordenação do LAMURC</w:t>
      </w:r>
    </w:p>
    <w:p w14:paraId="0F3A4CAD" w14:textId="77777777" w:rsidR="00E92099" w:rsidRDefault="00F16FD2" w:rsidP="00E92099">
      <w:pPr>
        <w:pStyle w:val="PargrafodaLista"/>
        <w:numPr>
          <w:ilvl w:val="1"/>
          <w:numId w:val="9"/>
        </w:numPr>
        <w:ind w:left="426"/>
      </w:pPr>
      <w:r w:rsidRPr="006A5861">
        <w:rPr>
          <w:u w:val="single"/>
        </w:rPr>
        <w:t>Sala administrativa</w:t>
      </w:r>
      <w:r w:rsidR="006A5861" w:rsidRPr="006A5861">
        <w:rPr>
          <w:u w:val="single"/>
        </w:rPr>
        <w:t>:</w:t>
      </w:r>
      <w:r>
        <w:t xml:space="preserve"> equipada com armários, ar-condicionado, tomadas, mesas e</w:t>
      </w:r>
      <w:r w:rsidR="006A5861">
        <w:t xml:space="preserve"> </w:t>
      </w:r>
      <w:r>
        <w:t>cadeiras, com capacidade para até três pessoas.</w:t>
      </w:r>
      <w:r w:rsidR="00CC33FC">
        <w:t xml:space="preserve"> </w:t>
      </w:r>
      <w:r w:rsidR="00CC33FC" w:rsidRPr="00CC33FC">
        <w:t xml:space="preserve">Essa sala é de uso restrito para membros </w:t>
      </w:r>
      <w:r w:rsidR="00CC33FC">
        <w:t>vinculados a</w:t>
      </w:r>
      <w:r w:rsidR="00CC33FC" w:rsidRPr="00CC33FC">
        <w:t>o LAMURC</w:t>
      </w:r>
      <w:r w:rsidR="00CC33FC">
        <w:t>.</w:t>
      </w:r>
    </w:p>
    <w:p w14:paraId="2B665264" w14:textId="77777777" w:rsidR="00E92099" w:rsidRDefault="00F16FD2" w:rsidP="00E92099">
      <w:pPr>
        <w:pStyle w:val="PargrafodaLista"/>
        <w:numPr>
          <w:ilvl w:val="1"/>
          <w:numId w:val="9"/>
        </w:numPr>
        <w:ind w:left="426"/>
      </w:pPr>
      <w:r w:rsidRPr="00E92099">
        <w:rPr>
          <w:u w:val="single"/>
        </w:rPr>
        <w:t>Copa</w:t>
      </w:r>
      <w:r w:rsidR="00CC33FC" w:rsidRPr="00E92099">
        <w:rPr>
          <w:u w:val="single"/>
        </w:rPr>
        <w:t>:</w:t>
      </w:r>
      <w:r>
        <w:t xml:space="preserve"> equipada com pia, armários, bancadas, mesa, cadeiras e geladeira</w:t>
      </w:r>
      <w:r w:rsidR="00E92099">
        <w:t xml:space="preserve">. </w:t>
      </w:r>
      <w:r w:rsidR="00E92099" w:rsidRPr="00E92099">
        <w:t>Essa sala é de uso restrito para membros vinculados ao LAMURC.</w:t>
      </w:r>
    </w:p>
    <w:p w14:paraId="4B66B200" w14:textId="42F42619" w:rsidR="005008DB" w:rsidRDefault="00F16FD2" w:rsidP="00E92099">
      <w:pPr>
        <w:pStyle w:val="PargrafodaLista"/>
        <w:numPr>
          <w:ilvl w:val="1"/>
          <w:numId w:val="9"/>
        </w:numPr>
        <w:ind w:left="426"/>
      </w:pPr>
      <w:r w:rsidRPr="00E92099">
        <w:rPr>
          <w:u w:val="single"/>
        </w:rPr>
        <w:t>Banheiro</w:t>
      </w:r>
      <w:r w:rsidR="00E92099" w:rsidRPr="00E92099">
        <w:rPr>
          <w:u w:val="single"/>
        </w:rPr>
        <w:t>:</w:t>
      </w:r>
      <w:r>
        <w:t xml:space="preserve"> com vaso sanitário, pia e armário.</w:t>
      </w:r>
      <w:r w:rsidR="00E92099">
        <w:t xml:space="preserve"> </w:t>
      </w:r>
      <w:r w:rsidR="00E92099" w:rsidRPr="00E92099">
        <w:t>Essa sala é de uso restrito para membros vinculados ao LAMURC.</w:t>
      </w:r>
    </w:p>
    <w:p w14:paraId="0CD50105" w14:textId="77777777" w:rsidR="007828E4" w:rsidRDefault="007828E4" w:rsidP="00107352"/>
    <w:p w14:paraId="1779DF86" w14:textId="77777777" w:rsidR="00F67069" w:rsidRDefault="00F67069" w:rsidP="00107352"/>
    <w:p w14:paraId="20CA31DC" w14:textId="77777777" w:rsidR="00F67069" w:rsidRDefault="00F67069" w:rsidP="00107352"/>
    <w:p w14:paraId="0C7BF471" w14:textId="664732E9" w:rsidR="007828E4" w:rsidRDefault="00255587" w:rsidP="00107352">
      <w:pPr>
        <w:pStyle w:val="Ttulo1"/>
        <w:numPr>
          <w:ilvl w:val="0"/>
          <w:numId w:val="12"/>
        </w:numPr>
      </w:pPr>
      <w:bookmarkStart w:id="2" w:name="_Toc219741187"/>
      <w:r>
        <w:lastRenderedPageBreak/>
        <w:t xml:space="preserve">Normas </w:t>
      </w:r>
      <w:r w:rsidR="000571D8">
        <w:t xml:space="preserve">gerais </w:t>
      </w:r>
      <w:r w:rsidR="004E3EFD">
        <w:t xml:space="preserve">do </w:t>
      </w:r>
      <w:r w:rsidR="006649C3">
        <w:t xml:space="preserve">USO DA INFRAESTRUTURA DO </w:t>
      </w:r>
      <w:r w:rsidR="004E3EFD">
        <w:t>lamurc</w:t>
      </w:r>
      <w:bookmarkEnd w:id="2"/>
    </w:p>
    <w:p w14:paraId="7DF4B373" w14:textId="77777777" w:rsidR="00E03B09" w:rsidRDefault="00E03B09" w:rsidP="00F67069"/>
    <w:p w14:paraId="7E1CFEF6" w14:textId="06A8348D" w:rsidR="009A02BF" w:rsidRDefault="00F67069" w:rsidP="00F67069">
      <w:r w:rsidRPr="00516271">
        <w:t>O acesso ao LAMURC ocorre mediante agendamento prévio, a ser solicitado por meio do preenchimento de formulário eletrônico disponibilizado pelo projeto. As solicitações de agendamento são analisadas pela equipe do LAMURC, considerando o objetivo da demanda apresentada, bem como a disponibilidade da infraestrutura e da equipe responsável.</w:t>
      </w:r>
    </w:p>
    <w:p w14:paraId="0A1B3926" w14:textId="453ADC2A" w:rsidR="00F67069" w:rsidRDefault="00F67069" w:rsidP="00F67069">
      <w:r w:rsidRPr="00516271">
        <w:t>O pedido de agendamento deve ser realizado com antecedência mínima de 48 (quarenta e oito) horas úteis, podendo haver ajustes de data ou horário, os quais serão comunicados ao solicitante por meio do endereço eletrônico informado no formulário. O cancelamento do agendamento deverá ser informado pelo solicitante com antecedência mínima de 12 (doze) horas úteis, por meio do endereço eletrônico institucional do projeto.</w:t>
      </w:r>
    </w:p>
    <w:p w14:paraId="7D7A999F" w14:textId="630749E9" w:rsidR="005959C5" w:rsidRDefault="00D744FC" w:rsidP="00F67069">
      <w:r>
        <w:t xml:space="preserve">O acesso </w:t>
      </w:r>
      <w:r w:rsidR="00F0451B">
        <w:t>à</w:t>
      </w:r>
      <w:r>
        <w:t xml:space="preserve"> </w:t>
      </w:r>
      <w:r w:rsidR="00F0451B">
        <w:t xml:space="preserve">infraestrutura do </w:t>
      </w:r>
      <w:r>
        <w:t xml:space="preserve">LAMURC </w:t>
      </w:r>
      <w:r w:rsidR="00F0451B">
        <w:t xml:space="preserve">é </w:t>
      </w:r>
      <w:r w:rsidRPr="00D744FC">
        <w:t xml:space="preserve">condicionado à leitura e à concordância </w:t>
      </w:r>
      <w:r w:rsidR="00F0451B">
        <w:t>d</w:t>
      </w:r>
      <w:r w:rsidRPr="00D744FC">
        <w:t xml:space="preserve">os </w:t>
      </w:r>
      <w:r w:rsidR="00F0451B">
        <w:t xml:space="preserve">seguintes </w:t>
      </w:r>
      <w:r w:rsidRPr="00D744FC">
        <w:t>termos de utilização</w:t>
      </w:r>
      <w:r w:rsidR="00F0451B">
        <w:t>:</w:t>
      </w:r>
    </w:p>
    <w:p w14:paraId="406FB189" w14:textId="471B4D8B" w:rsidR="00F67069" w:rsidRDefault="00F67069" w:rsidP="004469AB">
      <w:pPr>
        <w:pStyle w:val="PargrafodaLista"/>
        <w:numPr>
          <w:ilvl w:val="1"/>
          <w:numId w:val="13"/>
        </w:numPr>
      </w:pPr>
      <w:r>
        <w:t xml:space="preserve">Durante a utilização da sala coletiva é imprescindível que os usuários mantenham o ambiente em silêncio, evitando conversas paralelas ou comportamentos inadequados que possam comprometer a concentração e o desempenho das pessoas presentes. </w:t>
      </w:r>
    </w:p>
    <w:p w14:paraId="17FA9DFA" w14:textId="29E05E89" w:rsidR="00F67069" w:rsidRDefault="00F67069" w:rsidP="004469AB">
      <w:pPr>
        <w:pStyle w:val="PargrafodaLista"/>
        <w:numPr>
          <w:ilvl w:val="1"/>
          <w:numId w:val="13"/>
        </w:numPr>
      </w:pPr>
      <w:r>
        <w:t xml:space="preserve">Considerando a natureza do LAMURC como um laboratório de redação científica, não é permitido a realização de práticas experimentais com reagentes químicos, nem estudos in vivo ou in vitro em suas dependências. </w:t>
      </w:r>
    </w:p>
    <w:p w14:paraId="6DE4FDA1" w14:textId="3C97512D" w:rsidR="00F67069" w:rsidRDefault="00F67069" w:rsidP="004469AB">
      <w:pPr>
        <w:pStyle w:val="PargrafodaLista"/>
        <w:numPr>
          <w:ilvl w:val="1"/>
          <w:numId w:val="13"/>
        </w:numPr>
      </w:pPr>
      <w:r>
        <w:t>Aos usuários e demais participantes do projeto fica proibida a ingestão de alimentos nas dependências da sala coletiva do LAMURC, a fim de preservar a limpeza e bom funcionamento dos equipamentos e garantir a organização do ambiente de trabalho.</w:t>
      </w:r>
      <w:r w:rsidR="00F0451B">
        <w:t xml:space="preserve"> </w:t>
      </w:r>
      <w:r>
        <w:t>Se</w:t>
      </w:r>
      <w:r w:rsidR="00F0451B">
        <w:t>ndo</w:t>
      </w:r>
      <w:r>
        <w:t xml:space="preserve"> permitida a utilização de garrafas de água, desde que o consumo seja feito com o devido cuidado, para evitar o derramamento de líquidos sobre os notebooks.</w:t>
      </w:r>
    </w:p>
    <w:p w14:paraId="04E2F7A3" w14:textId="1412021E" w:rsidR="00F67069" w:rsidRDefault="00F67069" w:rsidP="004469AB">
      <w:pPr>
        <w:pStyle w:val="PargrafodaLista"/>
        <w:numPr>
          <w:ilvl w:val="1"/>
          <w:numId w:val="13"/>
        </w:numPr>
      </w:pPr>
      <w:r>
        <w:t>É vedada a alteração da disposição dos móveis, equipamentos ou cabos sem autorização da Coordenação.</w:t>
      </w:r>
    </w:p>
    <w:p w14:paraId="1242DC4B" w14:textId="66ADBB38" w:rsidR="00F67069" w:rsidRDefault="00F67069" w:rsidP="004469AB">
      <w:pPr>
        <w:pStyle w:val="PargrafodaLista"/>
        <w:numPr>
          <w:ilvl w:val="1"/>
          <w:numId w:val="13"/>
        </w:numPr>
      </w:pPr>
      <w:r>
        <w:t>Objetos pessoais devem ser mantidos organizados para evitar bloqueio de passagens e obstrução de rotas de fuga.</w:t>
      </w:r>
    </w:p>
    <w:p w14:paraId="2A09E5F1" w14:textId="31F44071" w:rsidR="00F67069" w:rsidRDefault="00F67069" w:rsidP="004469AB">
      <w:pPr>
        <w:pStyle w:val="PargrafodaLista"/>
        <w:numPr>
          <w:ilvl w:val="1"/>
          <w:numId w:val="13"/>
        </w:numPr>
      </w:pPr>
      <w:r>
        <w:lastRenderedPageBreak/>
        <w:t>Não é permitido conectar equipamentos pessoais de alto consumo (como aquecedores, ventiladores, cafeteiras) às tomadas do laboratório.</w:t>
      </w:r>
    </w:p>
    <w:p w14:paraId="58C706F8" w14:textId="0258F483" w:rsidR="00F67069" w:rsidRDefault="00F67069" w:rsidP="004469AB">
      <w:pPr>
        <w:pStyle w:val="PargrafodaLista"/>
        <w:numPr>
          <w:ilvl w:val="1"/>
          <w:numId w:val="13"/>
        </w:numPr>
      </w:pPr>
      <w:r>
        <w:t>O usuário deve conhecer a rota de fuga indicada na sinalização interna do laboratório.</w:t>
      </w:r>
    </w:p>
    <w:p w14:paraId="66634FAD" w14:textId="29A907AE" w:rsidR="00F67069" w:rsidRDefault="00F67069" w:rsidP="004469AB">
      <w:pPr>
        <w:pStyle w:val="PargrafodaLista"/>
        <w:numPr>
          <w:ilvl w:val="1"/>
          <w:numId w:val="13"/>
        </w:numPr>
      </w:pPr>
      <w:r>
        <w:t>Qualquer dano, falha, mau funcionamento ou situação de risco deve ser comunicado imediatamente à Coordenação ou o membro do LAMURC responsável.</w:t>
      </w:r>
    </w:p>
    <w:p w14:paraId="39DFDE44" w14:textId="04F97EDD" w:rsidR="007828E4" w:rsidRDefault="00F67069" w:rsidP="004469AB">
      <w:pPr>
        <w:pStyle w:val="PargrafodaLista"/>
        <w:numPr>
          <w:ilvl w:val="1"/>
          <w:numId w:val="13"/>
        </w:numPr>
      </w:pPr>
      <w:r>
        <w:t>A omissão de incidentes será considerada infração às normas internas.</w:t>
      </w:r>
    </w:p>
    <w:p w14:paraId="6424E366" w14:textId="77777777" w:rsidR="007828E4" w:rsidRDefault="007828E4" w:rsidP="00107352"/>
    <w:p w14:paraId="60533A90" w14:textId="2589C0BD" w:rsidR="007828E4" w:rsidRDefault="00BB0BDC" w:rsidP="00BB0BDC">
      <w:pPr>
        <w:pStyle w:val="Ttulo1"/>
        <w:numPr>
          <w:ilvl w:val="0"/>
          <w:numId w:val="12"/>
        </w:numPr>
      </w:pPr>
      <w:bookmarkStart w:id="3" w:name="_Toc219741188"/>
      <w:r>
        <w:t>UTILIZAÇÃO DOS ESQUIPAMENTOS DO LAMURC</w:t>
      </w:r>
      <w:bookmarkEnd w:id="3"/>
    </w:p>
    <w:p w14:paraId="72E2B977" w14:textId="77777777" w:rsidR="00DF6895" w:rsidRDefault="00DF6895" w:rsidP="002F44E2">
      <w:pPr>
        <w:rPr>
          <w:lang w:eastAsia="pt-BR"/>
        </w:rPr>
      </w:pPr>
    </w:p>
    <w:p w14:paraId="5850785C" w14:textId="07EEE563" w:rsidR="002F44E2" w:rsidRPr="002F44E2" w:rsidRDefault="002F44E2" w:rsidP="002F44E2">
      <w:pPr>
        <w:rPr>
          <w:lang w:eastAsia="pt-BR"/>
        </w:rPr>
      </w:pPr>
      <w:r w:rsidRPr="002F44E2">
        <w:rPr>
          <w:lang w:eastAsia="pt-BR"/>
        </w:rPr>
        <w:t>A utilização dos equipamentos, mobiliários e recursos tecnológicos do LAMURC deverá ocorrer de forma adequada, responsável e compatível com suas finalidades institucionais, sendo vedadas práticas que possam ocasionar danos materiais, comprometer a segurança ou prejudicar o funcionamento do laboratório.</w:t>
      </w:r>
    </w:p>
    <w:p w14:paraId="22264D3F" w14:textId="77777777" w:rsidR="002F44E2" w:rsidRPr="002F44E2" w:rsidRDefault="002F44E2" w:rsidP="002F44E2">
      <w:pPr>
        <w:rPr>
          <w:lang w:eastAsia="pt-BR"/>
        </w:rPr>
      </w:pPr>
      <w:r w:rsidRPr="002F44E2">
        <w:rPr>
          <w:lang w:eastAsia="pt-BR"/>
        </w:rPr>
        <w:t>Os sistemas de ar-condicionado permanecerão ligados durante o horário regular de funcionamento do LAMURC, não sendo permitida a alteração de sua configuração ou temperatura pelos usuários. Eventuais necessidades de ajuste deverão ser comunicadas ao responsável da equipe LAMURC presente no momento.</w:t>
      </w:r>
    </w:p>
    <w:p w14:paraId="326E2BFA" w14:textId="77777777" w:rsidR="002F44E2" w:rsidRPr="002F44E2" w:rsidRDefault="002F44E2" w:rsidP="002F44E2">
      <w:pPr>
        <w:rPr>
          <w:lang w:eastAsia="pt-BR"/>
        </w:rPr>
      </w:pPr>
      <w:r w:rsidRPr="00FA1D4E">
        <w:rPr>
          <w:lang w:eastAsia="pt-BR"/>
        </w:rPr>
        <w:t>Os televisores instalados nas salas de uso coletivo e de reunião encontram-se fixados nas paredes, não sendo permitido seu deslocamento para outros locais. A utilização desses equipamentos é restrita a atividades acadêmicas, tais como apresentações, reuniões de pesquisa, cursos e treinamentos. Após o uso, os</w:t>
      </w:r>
      <w:r w:rsidRPr="002F44E2">
        <w:rPr>
          <w:lang w:eastAsia="pt-BR"/>
        </w:rPr>
        <w:t xml:space="preserve"> televisores deverão ser devidamente desligados, incluindo a desconexão dos cabos de energia, com o objetivo de prevenir danos decorrentes de oscilações ou quedas no fornecimento elétrico.</w:t>
      </w:r>
    </w:p>
    <w:p w14:paraId="4799D13D" w14:textId="77777777" w:rsidR="002F44E2" w:rsidRPr="002F44E2" w:rsidRDefault="002F44E2" w:rsidP="002F44E2">
      <w:pPr>
        <w:rPr>
          <w:lang w:eastAsia="pt-BR"/>
        </w:rPr>
      </w:pPr>
      <w:r w:rsidRPr="00FA1D4E">
        <w:rPr>
          <w:lang w:eastAsia="pt-BR"/>
        </w:rPr>
        <w:t xml:space="preserve">Os notebooks disponibilizados pelo LAMURC destinam-se exclusivamente ao desenvolvimento de atividades acadêmicas, científicas e formativas, devendo ser utilizados em conformidade com as normas internas de uso, agendamento e segurança. A utilização para finalidades não previstas somente será permitida mediante autorização </w:t>
      </w:r>
      <w:r w:rsidRPr="00FA1D4E">
        <w:rPr>
          <w:lang w:eastAsia="pt-BR"/>
        </w:rPr>
        <w:lastRenderedPageBreak/>
        <w:t>prévia da Coordenação do LAMURC. Os notebooks de</w:t>
      </w:r>
      <w:r w:rsidRPr="002F44E2">
        <w:rPr>
          <w:lang w:eastAsia="pt-BR"/>
        </w:rPr>
        <w:t>verão permanecer dispostos sobre as bancadas de trabalho, sendo vedado seu deslocamento para outros ambientes.</w:t>
      </w:r>
    </w:p>
    <w:p w14:paraId="72FCEC92" w14:textId="7201783C" w:rsidR="002F44E2" w:rsidRPr="00FA1D4E" w:rsidRDefault="002F44E2" w:rsidP="002F44E2">
      <w:pPr>
        <w:rPr>
          <w:lang w:eastAsia="pt-BR"/>
        </w:rPr>
      </w:pPr>
      <w:r w:rsidRPr="002F44E2">
        <w:rPr>
          <w:lang w:eastAsia="pt-BR"/>
        </w:rPr>
        <w:t xml:space="preserve">Antes do uso, os usuários deverão </w:t>
      </w:r>
      <w:r w:rsidRPr="00FA1D4E">
        <w:rPr>
          <w:lang w:eastAsia="pt-BR"/>
        </w:rPr>
        <w:t xml:space="preserve">realizar uma inspeção visual dos notebooks, cabos e conexões, comunicando imediatamente qualquer dano, mau funcionamento ou aquecimento anormal à equipe responsável. Em caso de queda de energia, os usuários deverão desligar e desconectar imediatamente os equipamentos até a completa estabilização do fornecimento </w:t>
      </w:r>
      <w:r w:rsidR="00DF33A4">
        <w:rPr>
          <w:lang w:eastAsia="pt-BR"/>
        </w:rPr>
        <w:t>de energia.</w:t>
      </w:r>
    </w:p>
    <w:p w14:paraId="38AEBFA7" w14:textId="3F39ADD6" w:rsidR="002F44E2" w:rsidRPr="00FA1D4E" w:rsidRDefault="002F44E2" w:rsidP="00805F5A">
      <w:pPr>
        <w:rPr>
          <w:lang w:eastAsia="pt-BR"/>
        </w:rPr>
      </w:pPr>
      <w:r w:rsidRPr="00FA1D4E">
        <w:rPr>
          <w:lang w:eastAsia="pt-BR"/>
        </w:rPr>
        <w:t xml:space="preserve">É proibida a instalação de </w:t>
      </w:r>
      <w:r w:rsidRPr="00ED4609">
        <w:rPr>
          <w:i/>
          <w:iCs/>
          <w:lang w:eastAsia="pt-BR"/>
        </w:rPr>
        <w:t>softwares</w:t>
      </w:r>
      <w:r w:rsidRPr="00FA1D4E">
        <w:rPr>
          <w:lang w:eastAsia="pt-BR"/>
        </w:rPr>
        <w:t xml:space="preserve"> não autorizados, devendo os usuários respeitar as políticas institucionais de segurança da informação e segurança digital. Também é vedado o uso de </w:t>
      </w:r>
      <w:proofErr w:type="spellStart"/>
      <w:r w:rsidRPr="00ED4609">
        <w:rPr>
          <w:i/>
          <w:iCs/>
          <w:lang w:eastAsia="pt-BR"/>
        </w:rPr>
        <w:t>pendrives</w:t>
      </w:r>
      <w:proofErr w:type="spellEnd"/>
      <w:r w:rsidRPr="00FA1D4E">
        <w:rPr>
          <w:lang w:eastAsia="pt-BR"/>
        </w:rPr>
        <w:t xml:space="preserve"> ou outros dispositivos externos suspeitos que possam comprometer a integridade dos sistemas e dos dados armazenados.</w:t>
      </w:r>
      <w:r w:rsidR="00805F5A">
        <w:rPr>
          <w:lang w:eastAsia="pt-BR"/>
        </w:rPr>
        <w:t xml:space="preserve"> </w:t>
      </w:r>
      <w:r w:rsidRPr="00FA1D4E">
        <w:rPr>
          <w:lang w:eastAsia="pt-BR"/>
        </w:rPr>
        <w:t>Cada usuário é responsável por salvar seus arquivos pessoais, garantir o encerramento adequado das atividades e desligar corretamente os notebooks após o uso.</w:t>
      </w:r>
    </w:p>
    <w:p w14:paraId="3BFA2E71" w14:textId="77777777" w:rsidR="001A1A88" w:rsidRDefault="001A1A88" w:rsidP="00107352"/>
    <w:p w14:paraId="7426B6CF" w14:textId="03674BE8" w:rsidR="00E91903" w:rsidRDefault="00042345" w:rsidP="00E91903">
      <w:pPr>
        <w:pStyle w:val="Ttulo1"/>
        <w:numPr>
          <w:ilvl w:val="0"/>
          <w:numId w:val="12"/>
        </w:numPr>
      </w:pPr>
      <w:bookmarkStart w:id="4" w:name="_Toc219741189"/>
      <w:r>
        <w:t>registros de ocorrência e medidas disciplinares</w:t>
      </w:r>
      <w:bookmarkEnd w:id="4"/>
    </w:p>
    <w:p w14:paraId="2339FC18" w14:textId="77777777" w:rsidR="00DF6895" w:rsidRDefault="00DF6895" w:rsidP="00B242CB">
      <w:pPr>
        <w:rPr>
          <w:lang w:eastAsia="pt-BR"/>
        </w:rPr>
      </w:pPr>
    </w:p>
    <w:p w14:paraId="20992C15" w14:textId="7EF1F466" w:rsidR="00B242CB" w:rsidRPr="00222489" w:rsidRDefault="00B242CB" w:rsidP="00B242CB">
      <w:pPr>
        <w:rPr>
          <w:lang w:eastAsia="pt-BR"/>
        </w:rPr>
      </w:pPr>
      <w:r w:rsidRPr="00B242CB">
        <w:rPr>
          <w:lang w:eastAsia="pt-BR"/>
        </w:rPr>
        <w:t xml:space="preserve">Com a finalidade de garantir a organização, a segurança, a integridade da infraestrutura e o adequado funcionamento do LAMURC, </w:t>
      </w:r>
      <w:r w:rsidRPr="00222489">
        <w:rPr>
          <w:lang w:eastAsia="pt-BR"/>
        </w:rPr>
        <w:t>todas as ocorrências relacionadas ao descumprimento das normas internas, incidentes operacionais, danos a equipamentos, comportamentos inadequados ou situações de risco deverão ser devidamente registradas pela equipe responsável.</w:t>
      </w:r>
    </w:p>
    <w:p w14:paraId="2F3CDCE6" w14:textId="4B0DEB77" w:rsidR="00B242CB" w:rsidRPr="00B242CB" w:rsidRDefault="00B242CB" w:rsidP="00B242CB">
      <w:pPr>
        <w:rPr>
          <w:lang w:eastAsia="pt-BR"/>
        </w:rPr>
      </w:pPr>
      <w:r w:rsidRPr="00B242CB">
        <w:rPr>
          <w:lang w:eastAsia="pt-BR"/>
        </w:rPr>
        <w:t xml:space="preserve">O </w:t>
      </w:r>
      <w:r w:rsidRPr="00BA49F8">
        <w:rPr>
          <w:lang w:eastAsia="pt-BR"/>
        </w:rPr>
        <w:t>registro de ocorrência</w:t>
      </w:r>
      <w:r w:rsidRPr="00B242CB">
        <w:rPr>
          <w:lang w:eastAsia="pt-BR"/>
        </w:rPr>
        <w:t xml:space="preserve"> pode</w:t>
      </w:r>
      <w:r w:rsidR="00BC220F">
        <w:rPr>
          <w:lang w:eastAsia="pt-BR"/>
        </w:rPr>
        <w:t>rá</w:t>
      </w:r>
      <w:r w:rsidRPr="00B242CB">
        <w:rPr>
          <w:lang w:eastAsia="pt-BR"/>
        </w:rPr>
        <w:t xml:space="preserve"> ser utilizado para fins de acompanhamento, análise de recorrência, melhoria dos processos internos e adoção de medidas corretivas ou preventivas. Sempre que possível, o registro deverá conter a identificação do usuário envolvido, a descrição objetiva do ocorrido, a data, o horário, o local</w:t>
      </w:r>
      <w:r w:rsidR="0080230E">
        <w:rPr>
          <w:lang w:eastAsia="pt-BR"/>
        </w:rPr>
        <w:t xml:space="preserve"> e</w:t>
      </w:r>
      <w:r w:rsidRPr="00B242CB">
        <w:rPr>
          <w:lang w:eastAsia="pt-BR"/>
        </w:rPr>
        <w:t xml:space="preserve"> os equipamentos ou recursos afetados.</w:t>
      </w:r>
    </w:p>
    <w:p w14:paraId="4CF33108" w14:textId="40322F45" w:rsidR="00B242CB" w:rsidRPr="00B242CB" w:rsidRDefault="00B242CB" w:rsidP="00B242CB">
      <w:pPr>
        <w:rPr>
          <w:lang w:eastAsia="pt-BR"/>
        </w:rPr>
      </w:pPr>
      <w:r w:rsidRPr="00B242CB">
        <w:rPr>
          <w:lang w:eastAsia="pt-BR"/>
        </w:rPr>
        <w:t xml:space="preserve">O </w:t>
      </w:r>
      <w:r w:rsidRPr="0080230E">
        <w:rPr>
          <w:lang w:eastAsia="pt-BR"/>
        </w:rPr>
        <w:t xml:space="preserve">descumprimento das normas estabelecidas no Regimento Interno, no Manual </w:t>
      </w:r>
      <w:r w:rsidR="0080230E">
        <w:rPr>
          <w:lang w:eastAsia="pt-BR"/>
        </w:rPr>
        <w:t xml:space="preserve">de Procedimentos </w:t>
      </w:r>
      <w:r w:rsidRPr="0080230E">
        <w:rPr>
          <w:lang w:eastAsia="pt-BR"/>
        </w:rPr>
        <w:t>e nos Procedimentos Operacionais Padrão (</w:t>
      </w:r>
      <w:proofErr w:type="spellStart"/>
      <w:r w:rsidRPr="0080230E">
        <w:rPr>
          <w:lang w:eastAsia="pt-BR"/>
        </w:rPr>
        <w:t>POPs</w:t>
      </w:r>
      <w:proofErr w:type="spellEnd"/>
      <w:r w:rsidRPr="0080230E">
        <w:rPr>
          <w:lang w:eastAsia="pt-BR"/>
        </w:rPr>
        <w:t>) sujeitará o usuário às medidas disciplinares cabíveis,</w:t>
      </w:r>
      <w:r w:rsidRPr="00B242CB">
        <w:rPr>
          <w:lang w:eastAsia="pt-BR"/>
        </w:rPr>
        <w:t xml:space="preserve"> observada a gravidade da infração, a reincidência e as normas institucionais aplicáveis. As medidas poderão incluir advertência verbal ou escrita, suspensão temporária do acesso ao laboratório e aos serviços prestados, </w:t>
      </w:r>
      <w:r w:rsidRPr="00B242CB">
        <w:rPr>
          <w:lang w:eastAsia="pt-BR"/>
        </w:rPr>
        <w:lastRenderedPageBreak/>
        <w:t>ressarcimento por danos causados ao patrimônio, bem como outras sanções previstas na legislação e nos regulamentos da UNIMONTES.</w:t>
      </w:r>
    </w:p>
    <w:p w14:paraId="28ACD2B4" w14:textId="77777777" w:rsidR="00B242CB" w:rsidRPr="00B242CB" w:rsidRDefault="00B242CB" w:rsidP="00B242CB">
      <w:pPr>
        <w:rPr>
          <w:lang w:eastAsia="pt-BR"/>
        </w:rPr>
      </w:pPr>
      <w:r w:rsidRPr="00B242CB">
        <w:rPr>
          <w:lang w:eastAsia="pt-BR"/>
        </w:rPr>
        <w:t xml:space="preserve">A aplicação das medidas disciplinares será conduzida pela </w:t>
      </w:r>
      <w:r w:rsidRPr="0080230E">
        <w:rPr>
          <w:lang w:eastAsia="pt-BR"/>
        </w:rPr>
        <w:t>Coordenação do LAMURC</w:t>
      </w:r>
      <w:r w:rsidRPr="00B242CB">
        <w:rPr>
          <w:lang w:eastAsia="pt-BR"/>
        </w:rPr>
        <w:t>, assegurando-se a análise dos fatos, o registro adequado das decisões e, quando aplicável, o direito à manifestação da parte envolvida, conforme os princípios da legalidade, razoabilidade e transparência.</w:t>
      </w:r>
    </w:p>
    <w:p w14:paraId="6461FC99" w14:textId="77777777" w:rsidR="00E91903" w:rsidRDefault="00E91903" w:rsidP="00107352"/>
    <w:p w14:paraId="2F64BFF3" w14:textId="54B59308" w:rsidR="00107352" w:rsidRDefault="00107352" w:rsidP="0080230E">
      <w:pPr>
        <w:pStyle w:val="Ttulo1"/>
        <w:numPr>
          <w:ilvl w:val="0"/>
          <w:numId w:val="12"/>
        </w:numPr>
      </w:pPr>
      <w:bookmarkStart w:id="5" w:name="_Toc219741190"/>
      <w:r>
        <w:t>serviço oferecido pelo lamurc</w:t>
      </w:r>
      <w:bookmarkEnd w:id="5"/>
    </w:p>
    <w:p w14:paraId="5B3055EA" w14:textId="77777777" w:rsidR="00DF6895" w:rsidRDefault="00DF6895" w:rsidP="009527E6"/>
    <w:p w14:paraId="107E714A" w14:textId="0288F51F" w:rsidR="00433A41" w:rsidRDefault="00EC408E" w:rsidP="009527E6">
      <w:r>
        <w:t>Os serviços oferecidos</w:t>
      </w:r>
      <w:r w:rsidR="00433A41">
        <w:t xml:space="preserve"> </w:t>
      </w:r>
      <w:r>
        <w:t xml:space="preserve">pela LAMURC </w:t>
      </w:r>
      <w:r w:rsidR="00BC3404">
        <w:t>a</w:t>
      </w:r>
      <w:r w:rsidR="00BD543F">
        <w:t>b</w:t>
      </w:r>
      <w:r w:rsidR="00BC3404">
        <w:t>ra</w:t>
      </w:r>
      <w:r w:rsidR="00BD543F">
        <w:t>ngem todas as etapas do desenvolvimento de produtos acadêmicos e científicos</w:t>
      </w:r>
      <w:r w:rsidR="00404B8F">
        <w:t xml:space="preserve">, </w:t>
      </w:r>
      <w:r>
        <w:t>desde a concepção</w:t>
      </w:r>
      <w:r w:rsidR="00404B8F">
        <w:t xml:space="preserve"> e delimitação</w:t>
      </w:r>
      <w:r>
        <w:t xml:space="preserve"> de ideias até </w:t>
      </w:r>
      <w:r w:rsidR="00404B8F">
        <w:t xml:space="preserve">a finalização e publicação </w:t>
      </w:r>
      <w:r>
        <w:t>do produto final</w:t>
      </w:r>
      <w:r w:rsidR="00433A41">
        <w:t>.</w:t>
      </w:r>
      <w:r w:rsidR="004B78C6">
        <w:t xml:space="preserve"> </w:t>
      </w:r>
      <w:r w:rsidR="00CD3416">
        <w:t xml:space="preserve">A </w:t>
      </w:r>
      <w:r w:rsidR="00056294">
        <w:t>relação d</w:t>
      </w:r>
      <w:r w:rsidR="00CD3416">
        <w:t>os serviços prestados</w:t>
      </w:r>
      <w:r w:rsidR="00056294">
        <w:t xml:space="preserve">, bem como </w:t>
      </w:r>
      <w:r w:rsidR="0093184B">
        <w:t xml:space="preserve">a quantidade de reuniões, a duração </w:t>
      </w:r>
      <w:r w:rsidR="00AF1191">
        <w:t xml:space="preserve">e taxas </w:t>
      </w:r>
      <w:r w:rsidR="0093184B">
        <w:t>cobradas</w:t>
      </w:r>
      <w:r w:rsidR="002B2204">
        <w:t>, é apresentada</w:t>
      </w:r>
      <w:r w:rsidR="00AF1191">
        <w:t xml:space="preserve"> na Tabela 1.</w:t>
      </w:r>
    </w:p>
    <w:p w14:paraId="5DBABCAE" w14:textId="77777777" w:rsidR="00AF1191" w:rsidRDefault="00AF1191" w:rsidP="00EC408E"/>
    <w:tbl>
      <w:tblPr>
        <w:tblStyle w:val="SimplesTabela2"/>
        <w:tblW w:w="0" w:type="auto"/>
        <w:tblLook w:val="04A0" w:firstRow="1" w:lastRow="0" w:firstColumn="1" w:lastColumn="0" w:noHBand="0" w:noVBand="1"/>
      </w:tblPr>
      <w:tblGrid>
        <w:gridCol w:w="4312"/>
        <w:gridCol w:w="1132"/>
        <w:gridCol w:w="988"/>
        <w:gridCol w:w="950"/>
        <w:gridCol w:w="1122"/>
      </w:tblGrid>
      <w:tr w:rsidR="000C0006" w:rsidRPr="00D50F18" w14:paraId="7231CF13" w14:textId="77777777" w:rsidTr="00F11F2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12" w:type="dxa"/>
            <w:vMerge w:val="restart"/>
          </w:tcPr>
          <w:p w14:paraId="24ED5F2C" w14:textId="47A40B3D" w:rsidR="000C0006" w:rsidRPr="00D50F18" w:rsidRDefault="000C0006" w:rsidP="00EC408E">
            <w:pPr>
              <w:ind w:firstLine="0"/>
              <w:rPr>
                <w:rFonts w:cs="Times New Roman"/>
                <w:sz w:val="20"/>
                <w:szCs w:val="20"/>
              </w:rPr>
            </w:pPr>
            <w:r w:rsidRPr="00D50F18">
              <w:rPr>
                <w:rFonts w:cs="Times New Roman"/>
                <w:sz w:val="20"/>
                <w:szCs w:val="20"/>
              </w:rPr>
              <w:t>Serviços</w:t>
            </w:r>
          </w:p>
        </w:tc>
        <w:tc>
          <w:tcPr>
            <w:tcW w:w="2120" w:type="dxa"/>
            <w:gridSpan w:val="2"/>
          </w:tcPr>
          <w:p w14:paraId="226CB8C5" w14:textId="215F48F7" w:rsidR="000C0006" w:rsidRPr="00D50F18" w:rsidRDefault="000C0006" w:rsidP="00804470">
            <w:pPr>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Nº de reuniões</w:t>
            </w:r>
          </w:p>
        </w:tc>
        <w:tc>
          <w:tcPr>
            <w:tcW w:w="950" w:type="dxa"/>
            <w:vMerge w:val="restart"/>
          </w:tcPr>
          <w:p w14:paraId="6AE5C771" w14:textId="6820A1BE" w:rsidR="000C0006" w:rsidRPr="00D50F18" w:rsidRDefault="00FC10E3" w:rsidP="00804470">
            <w:pPr>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Duração (dias)</w:t>
            </w:r>
          </w:p>
        </w:tc>
        <w:tc>
          <w:tcPr>
            <w:tcW w:w="1122" w:type="dxa"/>
            <w:vMerge w:val="restart"/>
          </w:tcPr>
          <w:p w14:paraId="4168F2A7" w14:textId="03D293CF" w:rsidR="000C0006" w:rsidRPr="00D50F18" w:rsidRDefault="000C0006" w:rsidP="00804470">
            <w:pPr>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Taxas</w:t>
            </w:r>
          </w:p>
        </w:tc>
      </w:tr>
      <w:tr w:rsidR="000C0006" w:rsidRPr="00D50F18" w14:paraId="171896E9" w14:textId="77777777" w:rsidTr="00F11F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12" w:type="dxa"/>
            <w:vMerge/>
          </w:tcPr>
          <w:p w14:paraId="16B66261" w14:textId="77777777" w:rsidR="000C0006" w:rsidRPr="00D50F18" w:rsidRDefault="000C0006" w:rsidP="00EC408E">
            <w:pPr>
              <w:ind w:firstLine="0"/>
              <w:rPr>
                <w:rFonts w:cs="Times New Roman"/>
                <w:sz w:val="20"/>
                <w:szCs w:val="20"/>
              </w:rPr>
            </w:pPr>
          </w:p>
        </w:tc>
        <w:tc>
          <w:tcPr>
            <w:tcW w:w="1132" w:type="dxa"/>
          </w:tcPr>
          <w:p w14:paraId="245DCB33" w14:textId="188388A3" w:rsidR="000C0006" w:rsidRDefault="00FC3B45"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Assessoria</w:t>
            </w:r>
          </w:p>
        </w:tc>
        <w:tc>
          <w:tcPr>
            <w:tcW w:w="988" w:type="dxa"/>
          </w:tcPr>
          <w:p w14:paraId="6DE8E339" w14:textId="74A5D259" w:rsidR="000C0006" w:rsidRDefault="00FC3B45"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Retorno</w:t>
            </w:r>
          </w:p>
        </w:tc>
        <w:tc>
          <w:tcPr>
            <w:tcW w:w="950" w:type="dxa"/>
            <w:vMerge/>
          </w:tcPr>
          <w:p w14:paraId="1A62068F" w14:textId="77777777" w:rsidR="000C0006"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vMerge/>
          </w:tcPr>
          <w:p w14:paraId="3DA25160"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F11F28" w:rsidRPr="00D50F18" w14:paraId="2AFDFF8C"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609BA3C6" w14:textId="57C433B1" w:rsidR="007B0FC1" w:rsidRPr="0080230E" w:rsidRDefault="000C0006" w:rsidP="00F2343A">
            <w:pPr>
              <w:ind w:firstLine="0"/>
              <w:rPr>
                <w:rFonts w:cs="Times New Roman"/>
                <w:b w:val="0"/>
                <w:bCs w:val="0"/>
                <w:sz w:val="20"/>
                <w:szCs w:val="20"/>
              </w:rPr>
            </w:pPr>
            <w:r w:rsidRPr="0080230E">
              <w:rPr>
                <w:rFonts w:cs="Times New Roman"/>
                <w:b w:val="0"/>
                <w:bCs w:val="0"/>
                <w:sz w:val="20"/>
                <w:szCs w:val="20"/>
              </w:rPr>
              <w:t>Apresentação dos Serviços da Impulso</w:t>
            </w:r>
          </w:p>
        </w:tc>
        <w:tc>
          <w:tcPr>
            <w:tcW w:w="1132" w:type="dxa"/>
          </w:tcPr>
          <w:p w14:paraId="13BAC109" w14:textId="5B6262E5" w:rsidR="000C0006" w:rsidRDefault="00FC3B45"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w:t>
            </w:r>
          </w:p>
        </w:tc>
        <w:tc>
          <w:tcPr>
            <w:tcW w:w="988" w:type="dxa"/>
          </w:tcPr>
          <w:p w14:paraId="47D1F90E" w14:textId="3C7C9DB3"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w:t>
            </w:r>
          </w:p>
        </w:tc>
        <w:tc>
          <w:tcPr>
            <w:tcW w:w="950" w:type="dxa"/>
          </w:tcPr>
          <w:p w14:paraId="7BDA0BC6" w14:textId="4469BB0C"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w:t>
            </w:r>
          </w:p>
        </w:tc>
        <w:tc>
          <w:tcPr>
            <w:tcW w:w="1122" w:type="dxa"/>
          </w:tcPr>
          <w:p w14:paraId="4DE6D173" w14:textId="375CBD61"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Gratuito</w:t>
            </w:r>
          </w:p>
        </w:tc>
      </w:tr>
      <w:tr w:rsidR="007B0FC1" w:rsidRPr="00D50F18" w14:paraId="78B7E106"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731B8934" w14:textId="7121564C" w:rsidR="007B0FC1" w:rsidRPr="0080230E" w:rsidRDefault="0085792A" w:rsidP="00F2343A">
            <w:pPr>
              <w:ind w:firstLine="0"/>
              <w:rPr>
                <w:rFonts w:cs="Times New Roman"/>
                <w:b w:val="0"/>
                <w:bCs w:val="0"/>
                <w:sz w:val="20"/>
                <w:szCs w:val="20"/>
              </w:rPr>
            </w:pPr>
            <w:r w:rsidRPr="0080230E">
              <w:rPr>
                <w:rFonts w:cs="Times New Roman"/>
                <w:b w:val="0"/>
                <w:bCs w:val="0"/>
                <w:sz w:val="20"/>
                <w:szCs w:val="20"/>
              </w:rPr>
              <w:t>Uso do Laboratório Multiusuário para escrita de trabalhos científicos e acadêmicos</w:t>
            </w:r>
          </w:p>
        </w:tc>
        <w:tc>
          <w:tcPr>
            <w:tcW w:w="1132" w:type="dxa"/>
          </w:tcPr>
          <w:p w14:paraId="026B8C80" w14:textId="072E2914" w:rsidR="007B0FC1" w:rsidRDefault="007B0FC1"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 </w:t>
            </w:r>
          </w:p>
        </w:tc>
        <w:tc>
          <w:tcPr>
            <w:tcW w:w="988" w:type="dxa"/>
          </w:tcPr>
          <w:p w14:paraId="72F9C0AC" w14:textId="3EF41555" w:rsidR="007B0FC1" w:rsidRDefault="007B0FC1"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 </w:t>
            </w:r>
          </w:p>
        </w:tc>
        <w:tc>
          <w:tcPr>
            <w:tcW w:w="950" w:type="dxa"/>
          </w:tcPr>
          <w:p w14:paraId="72616CD6" w14:textId="199166B3" w:rsidR="007B0FC1" w:rsidRDefault="007B0FC1"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 </w:t>
            </w:r>
          </w:p>
        </w:tc>
        <w:tc>
          <w:tcPr>
            <w:tcW w:w="1122" w:type="dxa"/>
          </w:tcPr>
          <w:p w14:paraId="1E99434F" w14:textId="1C1B096D" w:rsidR="007B0FC1" w:rsidRPr="00D50F18" w:rsidRDefault="007B0FC1"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Gratuito</w:t>
            </w:r>
          </w:p>
        </w:tc>
      </w:tr>
      <w:tr w:rsidR="00FC10E3" w:rsidRPr="00D50F18" w14:paraId="41B3BC74" w14:textId="77777777" w:rsidTr="00F11F28">
        <w:tc>
          <w:tcPr>
            <w:cnfStyle w:val="001000000000" w:firstRow="0" w:lastRow="0" w:firstColumn="1" w:lastColumn="0" w:oddVBand="0" w:evenVBand="0" w:oddHBand="0" w:evenHBand="0" w:firstRowFirstColumn="0" w:firstRowLastColumn="0" w:lastRowFirstColumn="0" w:lastRowLastColumn="0"/>
            <w:tcW w:w="8504" w:type="dxa"/>
            <w:gridSpan w:val="5"/>
          </w:tcPr>
          <w:p w14:paraId="2933C25A" w14:textId="16C45A5D" w:rsidR="00FC10E3" w:rsidRPr="00D50F18" w:rsidRDefault="00FC10E3" w:rsidP="00804470">
            <w:pPr>
              <w:ind w:firstLine="0"/>
              <w:jc w:val="center"/>
              <w:rPr>
                <w:rFonts w:cs="Times New Roman"/>
                <w:sz w:val="20"/>
                <w:szCs w:val="20"/>
              </w:rPr>
            </w:pPr>
            <w:r w:rsidRPr="00D50F18">
              <w:rPr>
                <w:rFonts w:cs="Times New Roman"/>
                <w:sz w:val="20"/>
                <w:szCs w:val="20"/>
              </w:rPr>
              <w:t>RESUMOS</w:t>
            </w:r>
            <w:r w:rsidR="00F11F28">
              <w:rPr>
                <w:rFonts w:cs="Times New Roman"/>
                <w:sz w:val="20"/>
                <w:szCs w:val="20"/>
              </w:rPr>
              <w:t>*</w:t>
            </w:r>
          </w:p>
        </w:tc>
      </w:tr>
      <w:tr w:rsidR="00F11F28" w:rsidRPr="00D50F18" w14:paraId="72A25FEF"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27518C1A" w14:textId="3E930FD4" w:rsidR="000C0006" w:rsidRPr="002B2204" w:rsidRDefault="000C0006" w:rsidP="0038088A">
            <w:pPr>
              <w:ind w:firstLine="0"/>
              <w:rPr>
                <w:rFonts w:cs="Times New Roman"/>
                <w:b w:val="0"/>
                <w:bCs w:val="0"/>
                <w:sz w:val="20"/>
                <w:szCs w:val="20"/>
              </w:rPr>
            </w:pPr>
            <w:r w:rsidRPr="002B2204">
              <w:rPr>
                <w:rFonts w:cs="Times New Roman"/>
                <w:b w:val="0"/>
                <w:bCs w:val="0"/>
                <w:sz w:val="20"/>
                <w:szCs w:val="20"/>
              </w:rPr>
              <w:t>Assessoria para elaboração de resumos simples</w:t>
            </w:r>
          </w:p>
        </w:tc>
        <w:tc>
          <w:tcPr>
            <w:tcW w:w="1132" w:type="dxa"/>
          </w:tcPr>
          <w:p w14:paraId="3AF6BABB" w14:textId="259EDECD" w:rsidR="000C0006" w:rsidRPr="002B2204"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2204">
              <w:rPr>
                <w:rFonts w:cs="Times New Roman"/>
                <w:sz w:val="20"/>
                <w:szCs w:val="20"/>
              </w:rPr>
              <w:t>02</w:t>
            </w:r>
          </w:p>
        </w:tc>
        <w:tc>
          <w:tcPr>
            <w:tcW w:w="988" w:type="dxa"/>
          </w:tcPr>
          <w:p w14:paraId="12F0AC64" w14:textId="663B523E" w:rsidR="000C0006" w:rsidRPr="00D50F18"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02</w:t>
            </w:r>
          </w:p>
        </w:tc>
        <w:tc>
          <w:tcPr>
            <w:tcW w:w="950" w:type="dxa"/>
          </w:tcPr>
          <w:p w14:paraId="4F06096E" w14:textId="13621CC1" w:rsidR="000C0006" w:rsidRPr="00D50F18"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20</w:t>
            </w:r>
          </w:p>
        </w:tc>
        <w:tc>
          <w:tcPr>
            <w:tcW w:w="1122" w:type="dxa"/>
          </w:tcPr>
          <w:p w14:paraId="7E7892BD" w14:textId="5248D451"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40,00</w:t>
            </w:r>
          </w:p>
        </w:tc>
      </w:tr>
      <w:tr w:rsidR="00F11F28" w:rsidRPr="00D50F18" w14:paraId="59486C19"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5A4736A7" w14:textId="7BC02E7D" w:rsidR="00FC10E3" w:rsidRPr="002B2204" w:rsidRDefault="00FC10E3" w:rsidP="00FC10E3">
            <w:pPr>
              <w:ind w:firstLine="0"/>
              <w:rPr>
                <w:rFonts w:cs="Times New Roman"/>
                <w:b w:val="0"/>
                <w:bCs w:val="0"/>
                <w:sz w:val="20"/>
                <w:szCs w:val="20"/>
              </w:rPr>
            </w:pPr>
            <w:r w:rsidRPr="002B2204">
              <w:rPr>
                <w:rFonts w:cs="Times New Roman"/>
                <w:b w:val="0"/>
                <w:bCs w:val="0"/>
                <w:sz w:val="20"/>
                <w:szCs w:val="20"/>
              </w:rPr>
              <w:t>Assessoria para revisão de resumos simples</w:t>
            </w:r>
          </w:p>
        </w:tc>
        <w:tc>
          <w:tcPr>
            <w:tcW w:w="1132" w:type="dxa"/>
          </w:tcPr>
          <w:p w14:paraId="44F88DCB" w14:textId="73144ED2" w:rsidR="00FC10E3" w:rsidRPr="002B2204"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2204">
              <w:rPr>
                <w:rFonts w:cs="Times New Roman"/>
                <w:sz w:val="20"/>
                <w:szCs w:val="20"/>
              </w:rPr>
              <w:t>02</w:t>
            </w:r>
          </w:p>
        </w:tc>
        <w:tc>
          <w:tcPr>
            <w:tcW w:w="988" w:type="dxa"/>
          </w:tcPr>
          <w:p w14:paraId="75F968A1" w14:textId="6D20C56C"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w:t>
            </w:r>
          </w:p>
        </w:tc>
        <w:tc>
          <w:tcPr>
            <w:tcW w:w="950" w:type="dxa"/>
          </w:tcPr>
          <w:p w14:paraId="0BB96670" w14:textId="1D42B93F"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20</w:t>
            </w:r>
          </w:p>
        </w:tc>
        <w:tc>
          <w:tcPr>
            <w:tcW w:w="1122" w:type="dxa"/>
          </w:tcPr>
          <w:p w14:paraId="790894FB" w14:textId="34D28808"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40,00</w:t>
            </w:r>
          </w:p>
        </w:tc>
      </w:tr>
      <w:tr w:rsidR="00F11F28" w:rsidRPr="00D50F18" w14:paraId="3D731B50"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4A67F24B" w14:textId="09FF5D82" w:rsidR="00FC10E3" w:rsidRPr="002B2204" w:rsidRDefault="00FC10E3" w:rsidP="00FC10E3">
            <w:pPr>
              <w:ind w:firstLine="0"/>
              <w:rPr>
                <w:rFonts w:cs="Times New Roman"/>
                <w:b w:val="0"/>
                <w:bCs w:val="0"/>
                <w:sz w:val="20"/>
                <w:szCs w:val="20"/>
              </w:rPr>
            </w:pPr>
            <w:r w:rsidRPr="002B2204">
              <w:rPr>
                <w:rFonts w:cs="Times New Roman"/>
                <w:b w:val="0"/>
                <w:bCs w:val="0"/>
                <w:sz w:val="20"/>
                <w:szCs w:val="20"/>
              </w:rPr>
              <w:t>Assessoria para elaboração de resumos expandidos</w:t>
            </w:r>
          </w:p>
        </w:tc>
        <w:tc>
          <w:tcPr>
            <w:tcW w:w="1132" w:type="dxa"/>
          </w:tcPr>
          <w:p w14:paraId="3344AF1D" w14:textId="23C966DA" w:rsidR="00FC10E3" w:rsidRPr="002B2204"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2204">
              <w:rPr>
                <w:rFonts w:cs="Times New Roman"/>
                <w:sz w:val="20"/>
                <w:szCs w:val="20"/>
              </w:rPr>
              <w:t>02</w:t>
            </w:r>
          </w:p>
        </w:tc>
        <w:tc>
          <w:tcPr>
            <w:tcW w:w="988" w:type="dxa"/>
          </w:tcPr>
          <w:p w14:paraId="6B486F43" w14:textId="007B7F2F" w:rsidR="00FC10E3" w:rsidRPr="00D50F18"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02</w:t>
            </w:r>
          </w:p>
        </w:tc>
        <w:tc>
          <w:tcPr>
            <w:tcW w:w="950" w:type="dxa"/>
          </w:tcPr>
          <w:p w14:paraId="3E14C827" w14:textId="1CCAD437" w:rsidR="00FC10E3" w:rsidRPr="00D50F18"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20</w:t>
            </w:r>
          </w:p>
        </w:tc>
        <w:tc>
          <w:tcPr>
            <w:tcW w:w="1122" w:type="dxa"/>
          </w:tcPr>
          <w:p w14:paraId="10C700B7" w14:textId="2B7EE49B" w:rsidR="00FC10E3" w:rsidRPr="00D50F18" w:rsidRDefault="00FC10E3"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70,00</w:t>
            </w:r>
          </w:p>
        </w:tc>
      </w:tr>
      <w:tr w:rsidR="00F11F28" w:rsidRPr="00D50F18" w14:paraId="00D7D6D1"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03EB93B3" w14:textId="0287928A" w:rsidR="00FC10E3" w:rsidRPr="002B2204" w:rsidRDefault="00FC10E3" w:rsidP="00FC10E3">
            <w:pPr>
              <w:ind w:firstLine="0"/>
              <w:rPr>
                <w:rFonts w:cs="Times New Roman"/>
                <w:b w:val="0"/>
                <w:bCs w:val="0"/>
                <w:sz w:val="20"/>
                <w:szCs w:val="20"/>
              </w:rPr>
            </w:pPr>
            <w:r w:rsidRPr="002B2204">
              <w:rPr>
                <w:rFonts w:cs="Times New Roman"/>
                <w:b w:val="0"/>
                <w:bCs w:val="0"/>
                <w:sz w:val="20"/>
                <w:szCs w:val="20"/>
              </w:rPr>
              <w:t>Assessoria para revisão de resumos expandidos</w:t>
            </w:r>
          </w:p>
        </w:tc>
        <w:tc>
          <w:tcPr>
            <w:tcW w:w="1132" w:type="dxa"/>
          </w:tcPr>
          <w:p w14:paraId="6F1AB390" w14:textId="2C3C06EB" w:rsidR="00FC10E3" w:rsidRPr="002B2204"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2204">
              <w:rPr>
                <w:rFonts w:cs="Times New Roman"/>
                <w:sz w:val="20"/>
                <w:szCs w:val="20"/>
              </w:rPr>
              <w:t>02</w:t>
            </w:r>
          </w:p>
        </w:tc>
        <w:tc>
          <w:tcPr>
            <w:tcW w:w="988" w:type="dxa"/>
          </w:tcPr>
          <w:p w14:paraId="3B9134BF" w14:textId="15E2288C"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w:t>
            </w:r>
          </w:p>
        </w:tc>
        <w:tc>
          <w:tcPr>
            <w:tcW w:w="950" w:type="dxa"/>
          </w:tcPr>
          <w:p w14:paraId="5245E529" w14:textId="203A436A"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20</w:t>
            </w:r>
          </w:p>
        </w:tc>
        <w:tc>
          <w:tcPr>
            <w:tcW w:w="1122" w:type="dxa"/>
          </w:tcPr>
          <w:p w14:paraId="7F8DE003" w14:textId="00FBADC4" w:rsidR="00FC10E3" w:rsidRPr="00D50F18" w:rsidRDefault="00FC10E3"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70,00</w:t>
            </w:r>
          </w:p>
        </w:tc>
      </w:tr>
      <w:tr w:rsidR="00FC10E3" w:rsidRPr="00D50F18" w14:paraId="6E1F3161"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5"/>
          </w:tcPr>
          <w:p w14:paraId="16203F0A" w14:textId="722745F5" w:rsidR="00FC10E3" w:rsidRPr="00D50F18" w:rsidRDefault="00FC10E3" w:rsidP="00804470">
            <w:pPr>
              <w:ind w:firstLine="0"/>
              <w:jc w:val="center"/>
              <w:rPr>
                <w:rFonts w:cs="Times New Roman"/>
                <w:sz w:val="20"/>
                <w:szCs w:val="20"/>
              </w:rPr>
            </w:pPr>
            <w:r w:rsidRPr="00D50F18">
              <w:rPr>
                <w:rFonts w:cs="Times New Roman"/>
                <w:sz w:val="20"/>
                <w:szCs w:val="20"/>
              </w:rPr>
              <w:t>APRESENTAÇÃO EM EVENTOS</w:t>
            </w:r>
          </w:p>
        </w:tc>
      </w:tr>
      <w:tr w:rsidR="00F11F28" w:rsidRPr="00D50F18" w14:paraId="6590CA42"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2F574F16" w14:textId="293D4DB4" w:rsidR="000C0006" w:rsidRPr="002B2204" w:rsidRDefault="000C0006" w:rsidP="00BA129E">
            <w:pPr>
              <w:ind w:firstLine="0"/>
              <w:rPr>
                <w:rFonts w:cs="Times New Roman"/>
                <w:b w:val="0"/>
                <w:bCs w:val="0"/>
                <w:sz w:val="20"/>
                <w:szCs w:val="20"/>
              </w:rPr>
            </w:pPr>
            <w:r w:rsidRPr="002B2204">
              <w:rPr>
                <w:rFonts w:cs="Times New Roman"/>
                <w:b w:val="0"/>
                <w:bCs w:val="0"/>
                <w:sz w:val="20"/>
                <w:szCs w:val="20"/>
              </w:rPr>
              <w:t>Assessoria para montagem de banner (poster)</w:t>
            </w:r>
          </w:p>
        </w:tc>
        <w:tc>
          <w:tcPr>
            <w:tcW w:w="1132" w:type="dxa"/>
          </w:tcPr>
          <w:p w14:paraId="6EA930D1"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5C6426B2" w14:textId="08CE5540"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74318C12" w14:textId="4BDF9BAD"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4381CC8B" w14:textId="25316D0F"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25,00</w:t>
            </w:r>
          </w:p>
        </w:tc>
      </w:tr>
      <w:tr w:rsidR="00F11F28" w:rsidRPr="00D50F18" w14:paraId="12A2809A"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2DA4A485" w14:textId="73AC7536" w:rsidR="000C0006" w:rsidRPr="002B2204" w:rsidRDefault="000C0006" w:rsidP="00BA129E">
            <w:pPr>
              <w:ind w:firstLine="0"/>
              <w:rPr>
                <w:rFonts w:cs="Times New Roman"/>
                <w:b w:val="0"/>
                <w:bCs w:val="0"/>
                <w:sz w:val="20"/>
                <w:szCs w:val="20"/>
              </w:rPr>
            </w:pPr>
            <w:r w:rsidRPr="002B2204">
              <w:rPr>
                <w:rFonts w:cs="Times New Roman"/>
                <w:b w:val="0"/>
                <w:bCs w:val="0"/>
                <w:sz w:val="20"/>
                <w:szCs w:val="20"/>
              </w:rPr>
              <w:t>Assessoria para montagem de apresentação oral</w:t>
            </w:r>
          </w:p>
        </w:tc>
        <w:tc>
          <w:tcPr>
            <w:tcW w:w="1132" w:type="dxa"/>
          </w:tcPr>
          <w:p w14:paraId="6C91C04A"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4162CC26" w14:textId="4C3D73D6"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257594ED" w14:textId="61CE4610"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2048599C" w14:textId="4765BFA2"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25,00</w:t>
            </w:r>
          </w:p>
        </w:tc>
      </w:tr>
      <w:tr w:rsidR="00F11F28" w:rsidRPr="00D50F18" w14:paraId="7FD36C92"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2F089AB2" w14:textId="7DFEB43C" w:rsidR="000C0006" w:rsidRPr="002B2204" w:rsidRDefault="000C0006" w:rsidP="00BA129E">
            <w:pPr>
              <w:ind w:firstLine="0"/>
              <w:rPr>
                <w:rFonts w:cs="Times New Roman"/>
                <w:b w:val="0"/>
                <w:bCs w:val="0"/>
                <w:sz w:val="20"/>
                <w:szCs w:val="20"/>
              </w:rPr>
            </w:pPr>
            <w:r w:rsidRPr="002B2204">
              <w:rPr>
                <w:rFonts w:cs="Times New Roman"/>
                <w:b w:val="0"/>
                <w:bCs w:val="0"/>
                <w:sz w:val="20"/>
                <w:szCs w:val="20"/>
              </w:rPr>
              <w:t>Assessoria para criação de quadros, tabelas, gráficos e outras ilustrações</w:t>
            </w:r>
            <w:r w:rsidR="00AC1307" w:rsidRPr="002B2204">
              <w:rPr>
                <w:rFonts w:cs="Times New Roman"/>
                <w:b w:val="0"/>
                <w:bCs w:val="0"/>
                <w:sz w:val="20"/>
                <w:szCs w:val="20"/>
              </w:rPr>
              <w:t xml:space="preserve"> (valor por ilustração)</w:t>
            </w:r>
          </w:p>
        </w:tc>
        <w:tc>
          <w:tcPr>
            <w:tcW w:w="1132" w:type="dxa"/>
          </w:tcPr>
          <w:p w14:paraId="22816BC3"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6FD8AC37" w14:textId="50E9557D"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58628812" w14:textId="67BD9A63"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78235DD3" w14:textId="7AD3DDC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10,00</w:t>
            </w:r>
          </w:p>
        </w:tc>
      </w:tr>
      <w:tr w:rsidR="00804470" w:rsidRPr="00D50F18" w14:paraId="7E9C73A0"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5"/>
          </w:tcPr>
          <w:p w14:paraId="7D9CACC1" w14:textId="114B7496" w:rsidR="00804470" w:rsidRPr="00D50F18" w:rsidRDefault="00804470" w:rsidP="00804470">
            <w:pPr>
              <w:ind w:firstLine="0"/>
              <w:jc w:val="center"/>
              <w:rPr>
                <w:rFonts w:cs="Times New Roman"/>
                <w:sz w:val="20"/>
                <w:szCs w:val="20"/>
              </w:rPr>
            </w:pPr>
            <w:r w:rsidRPr="00D50F18">
              <w:rPr>
                <w:rFonts w:cs="Times New Roman"/>
                <w:sz w:val="20"/>
                <w:szCs w:val="20"/>
              </w:rPr>
              <w:t>ARTIGOS COMPLETOS</w:t>
            </w:r>
            <w:r w:rsidR="00DC3764">
              <w:rPr>
                <w:rFonts w:cs="Times New Roman"/>
                <w:sz w:val="20"/>
                <w:szCs w:val="20"/>
              </w:rPr>
              <w:t>*</w:t>
            </w:r>
            <w:r w:rsidR="00F11F28">
              <w:rPr>
                <w:rFonts w:cs="Times New Roman"/>
                <w:sz w:val="20"/>
                <w:szCs w:val="20"/>
              </w:rPr>
              <w:t>*</w:t>
            </w:r>
          </w:p>
        </w:tc>
      </w:tr>
      <w:tr w:rsidR="00F11F28" w:rsidRPr="00D50F18" w14:paraId="4BCCE03E"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0FE1D6E4" w14:textId="48BC6630" w:rsidR="000C0006" w:rsidRPr="002B2204" w:rsidRDefault="000C0006" w:rsidP="00910E1E">
            <w:pPr>
              <w:ind w:firstLine="0"/>
              <w:rPr>
                <w:rFonts w:cs="Times New Roman"/>
                <w:b w:val="0"/>
                <w:bCs w:val="0"/>
                <w:sz w:val="20"/>
                <w:szCs w:val="20"/>
              </w:rPr>
            </w:pPr>
            <w:r w:rsidRPr="002B2204">
              <w:rPr>
                <w:rFonts w:cs="Times New Roman"/>
                <w:b w:val="0"/>
                <w:bCs w:val="0"/>
                <w:sz w:val="20"/>
                <w:szCs w:val="20"/>
              </w:rPr>
              <w:t>Delimitação de temas de trabalhos</w:t>
            </w:r>
          </w:p>
        </w:tc>
        <w:tc>
          <w:tcPr>
            <w:tcW w:w="1132" w:type="dxa"/>
          </w:tcPr>
          <w:p w14:paraId="66AE76FA" w14:textId="664FDE45" w:rsidR="000C0006"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0A1A6575" w14:textId="51E70D7C" w:rsidR="000C0006"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22FEF54A" w14:textId="397C5845" w:rsidR="000C0006"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65FD91BD" w14:textId="50247DE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50,00</w:t>
            </w:r>
          </w:p>
        </w:tc>
      </w:tr>
      <w:tr w:rsidR="00F11F28" w:rsidRPr="00D50F18" w14:paraId="79C1B1FC"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404660F9" w14:textId="3858492C"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 xml:space="preserve">Assessoria para levantamento de bibliografia </w:t>
            </w:r>
          </w:p>
        </w:tc>
        <w:tc>
          <w:tcPr>
            <w:tcW w:w="1132" w:type="dxa"/>
          </w:tcPr>
          <w:p w14:paraId="3D265A65" w14:textId="0964CD56"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327243F3" w14:textId="7B260D04"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003E5E57" w14:textId="7DCE5C2B"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6703041D" w14:textId="045306F4"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40,00</w:t>
            </w:r>
          </w:p>
        </w:tc>
      </w:tr>
      <w:tr w:rsidR="00F11F28" w:rsidRPr="00D50F18" w14:paraId="2872C629"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75F4A384" w14:textId="35BA5404"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no desenvolvimento da introdução</w:t>
            </w:r>
          </w:p>
        </w:tc>
        <w:tc>
          <w:tcPr>
            <w:tcW w:w="1132" w:type="dxa"/>
          </w:tcPr>
          <w:p w14:paraId="03154E6B" w14:textId="70B2D86D"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782BC367" w14:textId="1825C2B7"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424638D1" w14:textId="7BAB965B"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4531F437" w14:textId="30943F1E"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40,00</w:t>
            </w:r>
          </w:p>
        </w:tc>
      </w:tr>
      <w:tr w:rsidR="00F11F28" w:rsidRPr="00D50F18" w14:paraId="34D36DEC"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30A7D552" w14:textId="57B91CCC"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lastRenderedPageBreak/>
              <w:t>Assessoria no desenvolvimento da metodologia</w:t>
            </w:r>
          </w:p>
        </w:tc>
        <w:tc>
          <w:tcPr>
            <w:tcW w:w="1132" w:type="dxa"/>
          </w:tcPr>
          <w:p w14:paraId="339111F1" w14:textId="00B423E3"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76909C9A" w14:textId="19D174A3"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09534F9D" w14:textId="13745B66"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31AF8022" w14:textId="185ED663"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30,00</w:t>
            </w:r>
          </w:p>
        </w:tc>
      </w:tr>
      <w:tr w:rsidR="00F11F28" w:rsidRPr="00D50F18" w14:paraId="5E687939"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38B8A067" w14:textId="5DB8EA76"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no desenvolvimento dos resultados</w:t>
            </w:r>
          </w:p>
        </w:tc>
        <w:tc>
          <w:tcPr>
            <w:tcW w:w="1132" w:type="dxa"/>
          </w:tcPr>
          <w:p w14:paraId="796D297E" w14:textId="71E31049"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7821288B" w14:textId="2EF4B9DE"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502BCC2C" w14:textId="7D8B46BF"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1DEE6A15" w14:textId="2A3F0EE9"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70,00</w:t>
            </w:r>
          </w:p>
        </w:tc>
      </w:tr>
      <w:tr w:rsidR="00F11F28" w:rsidRPr="00D50F18" w14:paraId="3E405FB3"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65EA168C" w14:textId="2E9A90D7"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no desenvolvimento da discussão</w:t>
            </w:r>
          </w:p>
        </w:tc>
        <w:tc>
          <w:tcPr>
            <w:tcW w:w="1132" w:type="dxa"/>
          </w:tcPr>
          <w:p w14:paraId="1C028C7D" w14:textId="63260A11"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37002AF6" w14:textId="455D119B"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7488E273" w14:textId="1E794293"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606FDB63" w14:textId="17FD894C"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70,00</w:t>
            </w:r>
          </w:p>
        </w:tc>
      </w:tr>
      <w:tr w:rsidR="00F11F28" w:rsidRPr="00D50F18" w14:paraId="0691CA12"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4D29EDC0" w14:textId="4DD59D31"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no desenvolvimento da conclusão</w:t>
            </w:r>
          </w:p>
        </w:tc>
        <w:tc>
          <w:tcPr>
            <w:tcW w:w="1132" w:type="dxa"/>
          </w:tcPr>
          <w:p w14:paraId="6C767B82" w14:textId="2CFBBE05"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03EC0404" w14:textId="50B59DA2"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140AC2EB" w14:textId="626D2531"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5C92CB65" w14:textId="0F463924"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20,00</w:t>
            </w:r>
          </w:p>
        </w:tc>
      </w:tr>
      <w:tr w:rsidR="00F11F28" w:rsidRPr="00D50F18" w14:paraId="4BC7C949"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3898F288" w14:textId="643784B3"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na normatização das referências bibliográficas</w:t>
            </w:r>
          </w:p>
        </w:tc>
        <w:tc>
          <w:tcPr>
            <w:tcW w:w="1132" w:type="dxa"/>
          </w:tcPr>
          <w:p w14:paraId="6D2E93EE" w14:textId="1038C4BC"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5FD0FE0E" w14:textId="6CE02467"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7165AB19" w14:textId="6DE187E4"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5E9D18A8" w14:textId="6AAFB2A7"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30,00</w:t>
            </w:r>
          </w:p>
        </w:tc>
      </w:tr>
      <w:tr w:rsidR="00F11F28" w:rsidRPr="00D50F18" w14:paraId="2F7AD7DA"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0D46C74C" w14:textId="0515EBB8"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Assessoria para desenvolvimento do artigo completo</w:t>
            </w:r>
          </w:p>
        </w:tc>
        <w:tc>
          <w:tcPr>
            <w:tcW w:w="1132" w:type="dxa"/>
          </w:tcPr>
          <w:p w14:paraId="60EC5643" w14:textId="00271511"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5A969E7F" w14:textId="765FDB8E"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01C9103D" w14:textId="5676C122"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6F587484" w14:textId="3D33A837" w:rsidR="00804470" w:rsidRPr="00D50F18" w:rsidRDefault="00804470"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250,00</w:t>
            </w:r>
          </w:p>
        </w:tc>
      </w:tr>
      <w:tr w:rsidR="00F11F28" w:rsidRPr="00D50F18" w14:paraId="3C7B11E9"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726190B7" w14:textId="75DB808F" w:rsidR="00804470" w:rsidRPr="002B2204" w:rsidRDefault="00804470" w:rsidP="00804470">
            <w:pPr>
              <w:ind w:firstLine="0"/>
              <w:rPr>
                <w:rFonts w:cs="Times New Roman"/>
                <w:b w:val="0"/>
                <w:bCs w:val="0"/>
                <w:sz w:val="20"/>
                <w:szCs w:val="20"/>
              </w:rPr>
            </w:pPr>
            <w:r w:rsidRPr="002B2204">
              <w:rPr>
                <w:rFonts w:cs="Times New Roman"/>
                <w:b w:val="0"/>
                <w:bCs w:val="0"/>
                <w:sz w:val="20"/>
                <w:szCs w:val="20"/>
              </w:rPr>
              <w:t>Revisão de artigo pronto desenvolvido sem serviços prestados pela Assessoria em Redação Científica – parte técnica</w:t>
            </w:r>
          </w:p>
        </w:tc>
        <w:tc>
          <w:tcPr>
            <w:tcW w:w="1132" w:type="dxa"/>
          </w:tcPr>
          <w:p w14:paraId="2D2C7965" w14:textId="24DC28D1"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05</w:t>
            </w:r>
          </w:p>
        </w:tc>
        <w:tc>
          <w:tcPr>
            <w:tcW w:w="988" w:type="dxa"/>
          </w:tcPr>
          <w:p w14:paraId="1B20344C" w14:textId="2D16B03F"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04</w:t>
            </w:r>
          </w:p>
        </w:tc>
        <w:tc>
          <w:tcPr>
            <w:tcW w:w="950" w:type="dxa"/>
          </w:tcPr>
          <w:p w14:paraId="355842C4" w14:textId="5A741DF4"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60</w:t>
            </w:r>
          </w:p>
        </w:tc>
        <w:tc>
          <w:tcPr>
            <w:tcW w:w="1122" w:type="dxa"/>
          </w:tcPr>
          <w:p w14:paraId="23F9AD53" w14:textId="640BD787" w:rsidR="00804470" w:rsidRPr="00D50F18" w:rsidRDefault="00804470"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300,00</w:t>
            </w:r>
          </w:p>
        </w:tc>
      </w:tr>
      <w:tr w:rsidR="00F11F28" w:rsidRPr="00D50F18" w14:paraId="6412159F" w14:textId="77777777" w:rsidTr="00460E7C">
        <w:tc>
          <w:tcPr>
            <w:cnfStyle w:val="001000000000" w:firstRow="0" w:lastRow="0" w:firstColumn="1" w:lastColumn="0" w:oddVBand="0" w:evenVBand="0" w:oddHBand="0" w:evenHBand="0" w:firstRowFirstColumn="0" w:firstRowLastColumn="0" w:lastRowFirstColumn="0" w:lastRowLastColumn="0"/>
            <w:tcW w:w="8504" w:type="dxa"/>
            <w:gridSpan w:val="5"/>
          </w:tcPr>
          <w:p w14:paraId="32864501" w14:textId="2DA02582" w:rsidR="00F11F28" w:rsidRPr="00D50F18" w:rsidRDefault="00F11F28" w:rsidP="00804470">
            <w:pPr>
              <w:ind w:firstLine="0"/>
              <w:jc w:val="center"/>
              <w:rPr>
                <w:rFonts w:cs="Times New Roman"/>
                <w:sz w:val="20"/>
                <w:szCs w:val="20"/>
              </w:rPr>
            </w:pPr>
            <w:r w:rsidRPr="00D50F18">
              <w:rPr>
                <w:rFonts w:cs="Times New Roman"/>
                <w:sz w:val="20"/>
                <w:szCs w:val="20"/>
              </w:rPr>
              <w:t>SUBMISSÃO DE ARTIGOS</w:t>
            </w:r>
          </w:p>
        </w:tc>
      </w:tr>
      <w:tr w:rsidR="00F11F28" w:rsidRPr="00D50F18" w14:paraId="3ACCBB3C"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5CA98921" w14:textId="51E8EEF5" w:rsidR="000C0006" w:rsidRPr="002B2204" w:rsidRDefault="000C0006" w:rsidP="00896E38">
            <w:pPr>
              <w:ind w:firstLine="0"/>
              <w:rPr>
                <w:rFonts w:cs="Times New Roman"/>
                <w:b w:val="0"/>
                <w:bCs w:val="0"/>
                <w:sz w:val="20"/>
                <w:szCs w:val="20"/>
              </w:rPr>
            </w:pPr>
            <w:r w:rsidRPr="002B2204">
              <w:rPr>
                <w:rFonts w:cs="Times New Roman"/>
                <w:b w:val="0"/>
                <w:bCs w:val="0"/>
                <w:sz w:val="20"/>
                <w:szCs w:val="20"/>
              </w:rPr>
              <w:t>Assessoria na escolha da revista científica</w:t>
            </w:r>
          </w:p>
        </w:tc>
        <w:tc>
          <w:tcPr>
            <w:tcW w:w="1132" w:type="dxa"/>
          </w:tcPr>
          <w:p w14:paraId="56FA9C90"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427E6DC1" w14:textId="1376FDFD"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61EBC69C" w14:textId="77138266"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6EFEAA00" w14:textId="77611190"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30,00</w:t>
            </w:r>
          </w:p>
        </w:tc>
      </w:tr>
      <w:tr w:rsidR="00F11F28" w:rsidRPr="00D50F18" w14:paraId="5AC13D03"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73859B01" w14:textId="2EB3D118" w:rsidR="000C0006" w:rsidRPr="002B2204" w:rsidRDefault="000C0006" w:rsidP="00896E38">
            <w:pPr>
              <w:ind w:firstLine="0"/>
              <w:rPr>
                <w:rFonts w:cs="Times New Roman"/>
                <w:b w:val="0"/>
                <w:bCs w:val="0"/>
                <w:sz w:val="20"/>
                <w:szCs w:val="20"/>
              </w:rPr>
            </w:pPr>
            <w:r w:rsidRPr="002B2204">
              <w:rPr>
                <w:rFonts w:cs="Times New Roman"/>
                <w:b w:val="0"/>
                <w:bCs w:val="0"/>
                <w:sz w:val="20"/>
                <w:szCs w:val="20"/>
              </w:rPr>
              <w:t>Assessoria para adequação nas normas de revista para artigos desenvolvidos COM a LAMURC</w:t>
            </w:r>
          </w:p>
        </w:tc>
        <w:tc>
          <w:tcPr>
            <w:tcW w:w="1132" w:type="dxa"/>
          </w:tcPr>
          <w:p w14:paraId="5EC6DFBE"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1B5B92AE" w14:textId="79E4EF8D"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052EECC3" w14:textId="0E0971B3"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679859FD" w14:textId="6D4EDADB"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70,00</w:t>
            </w:r>
          </w:p>
        </w:tc>
      </w:tr>
      <w:tr w:rsidR="00F11F28" w:rsidRPr="00D50F18" w14:paraId="0AD65133"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59C0D140" w14:textId="300D4604" w:rsidR="000C0006" w:rsidRPr="002B2204" w:rsidRDefault="000C0006" w:rsidP="00896E38">
            <w:pPr>
              <w:ind w:firstLine="0"/>
              <w:rPr>
                <w:rFonts w:cs="Times New Roman"/>
                <w:b w:val="0"/>
                <w:bCs w:val="0"/>
                <w:sz w:val="20"/>
                <w:szCs w:val="20"/>
              </w:rPr>
            </w:pPr>
            <w:r w:rsidRPr="002B2204">
              <w:rPr>
                <w:rFonts w:cs="Times New Roman"/>
                <w:b w:val="0"/>
                <w:bCs w:val="0"/>
                <w:sz w:val="20"/>
                <w:szCs w:val="20"/>
              </w:rPr>
              <w:t>Assessoria para adequação nas normas de revista para artigos desenvolvidos SEM a LAMURC</w:t>
            </w:r>
          </w:p>
        </w:tc>
        <w:tc>
          <w:tcPr>
            <w:tcW w:w="1132" w:type="dxa"/>
          </w:tcPr>
          <w:p w14:paraId="671DD50B"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4E2760F4" w14:textId="10DC1BA9"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753D4F6E" w14:textId="653F72E3"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55286C79" w14:textId="743D784E"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150,00</w:t>
            </w:r>
          </w:p>
        </w:tc>
      </w:tr>
      <w:tr w:rsidR="00F11F28" w:rsidRPr="00D50F18" w14:paraId="7DECC76D"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79B103FC" w14:textId="62330F29" w:rsidR="000C0006" w:rsidRPr="002B2204" w:rsidRDefault="000C0006" w:rsidP="00896E38">
            <w:pPr>
              <w:ind w:firstLine="0"/>
              <w:rPr>
                <w:rFonts w:cs="Times New Roman"/>
                <w:b w:val="0"/>
                <w:bCs w:val="0"/>
                <w:sz w:val="20"/>
                <w:szCs w:val="20"/>
              </w:rPr>
            </w:pPr>
            <w:r w:rsidRPr="002B2204">
              <w:rPr>
                <w:rFonts w:cs="Times New Roman"/>
                <w:b w:val="0"/>
                <w:bCs w:val="0"/>
                <w:sz w:val="20"/>
                <w:szCs w:val="20"/>
              </w:rPr>
              <w:t>Assessoria para submissão</w:t>
            </w:r>
          </w:p>
        </w:tc>
        <w:tc>
          <w:tcPr>
            <w:tcW w:w="1132" w:type="dxa"/>
          </w:tcPr>
          <w:p w14:paraId="1B392172"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41F280C7" w14:textId="3F5E2EE0"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192C2D68" w14:textId="0ACBA7D6"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16F2DBF3" w14:textId="607F92B6"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50,00</w:t>
            </w:r>
          </w:p>
        </w:tc>
      </w:tr>
      <w:tr w:rsidR="00F11F28" w:rsidRPr="00D50F18" w14:paraId="62692F34" w14:textId="77777777" w:rsidTr="00A55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5"/>
          </w:tcPr>
          <w:p w14:paraId="209A8190" w14:textId="3CE8C6CB" w:rsidR="00F11F28" w:rsidRPr="00D50F18" w:rsidRDefault="00F11F28" w:rsidP="00804470">
            <w:pPr>
              <w:ind w:firstLine="0"/>
              <w:jc w:val="center"/>
              <w:rPr>
                <w:rFonts w:cs="Times New Roman"/>
                <w:sz w:val="20"/>
                <w:szCs w:val="20"/>
              </w:rPr>
            </w:pPr>
            <w:r w:rsidRPr="00D50F18">
              <w:rPr>
                <w:rFonts w:cs="Times New Roman"/>
                <w:sz w:val="20"/>
                <w:szCs w:val="20"/>
              </w:rPr>
              <w:t>PÓS-SUBMISSÃO DE ARTIGOS DESENVOLVIDOS COM ASSESSORIA</w:t>
            </w:r>
          </w:p>
        </w:tc>
      </w:tr>
      <w:tr w:rsidR="00F11F28" w:rsidRPr="00D50F18" w14:paraId="2DBCBE61"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1EFC7431" w14:textId="6A74C0CD" w:rsidR="000C0006" w:rsidRPr="002B2204" w:rsidRDefault="000C0006" w:rsidP="00E609F4">
            <w:pPr>
              <w:ind w:firstLine="0"/>
              <w:rPr>
                <w:rFonts w:cs="Times New Roman"/>
                <w:b w:val="0"/>
                <w:bCs w:val="0"/>
                <w:sz w:val="20"/>
                <w:szCs w:val="20"/>
              </w:rPr>
            </w:pPr>
            <w:r w:rsidRPr="002B2204">
              <w:rPr>
                <w:rFonts w:cs="Times New Roman"/>
                <w:b w:val="0"/>
                <w:bCs w:val="0"/>
                <w:sz w:val="20"/>
                <w:szCs w:val="20"/>
              </w:rPr>
              <w:t>Assessoria para revisões de artigos submetidos a partir dos serviços prestados pela Assessoria em Redação Científica</w:t>
            </w:r>
          </w:p>
        </w:tc>
        <w:tc>
          <w:tcPr>
            <w:tcW w:w="1132" w:type="dxa"/>
          </w:tcPr>
          <w:p w14:paraId="0B6763B6"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49E2B8B4" w14:textId="23122D7A"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2B627A69" w14:textId="73FCF22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5602351F" w14:textId="2E19B5DC"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120,00</w:t>
            </w:r>
          </w:p>
        </w:tc>
      </w:tr>
      <w:tr w:rsidR="00F11F28" w:rsidRPr="00D50F18" w14:paraId="0C881A71"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3AB690F0" w14:textId="7D256924" w:rsidR="000C0006" w:rsidRPr="002B2204" w:rsidRDefault="000C0006" w:rsidP="00E609F4">
            <w:pPr>
              <w:ind w:firstLine="0"/>
              <w:rPr>
                <w:rFonts w:cs="Times New Roman"/>
                <w:b w:val="0"/>
                <w:bCs w:val="0"/>
                <w:sz w:val="20"/>
                <w:szCs w:val="20"/>
              </w:rPr>
            </w:pPr>
            <w:r w:rsidRPr="002B2204">
              <w:rPr>
                <w:rFonts w:cs="Times New Roman"/>
                <w:b w:val="0"/>
                <w:bCs w:val="0"/>
                <w:sz w:val="20"/>
                <w:szCs w:val="20"/>
              </w:rPr>
              <w:t>Assessoria para elaboração da carta resposta aos revisores de artigos submetidos a partir dos serviços prestados pela Assessoria em Redação Científica</w:t>
            </w:r>
          </w:p>
        </w:tc>
        <w:tc>
          <w:tcPr>
            <w:tcW w:w="1132" w:type="dxa"/>
          </w:tcPr>
          <w:p w14:paraId="495607AD"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41955110" w14:textId="4DE79BEF"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4C892A0C" w14:textId="4ADAA914"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08E3217B" w14:textId="1C999F83"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90,00</w:t>
            </w:r>
          </w:p>
        </w:tc>
      </w:tr>
      <w:tr w:rsidR="00F11F28" w:rsidRPr="00D50F18" w14:paraId="62AFB079" w14:textId="77777777" w:rsidTr="00325800">
        <w:tc>
          <w:tcPr>
            <w:cnfStyle w:val="001000000000" w:firstRow="0" w:lastRow="0" w:firstColumn="1" w:lastColumn="0" w:oddVBand="0" w:evenVBand="0" w:oddHBand="0" w:evenHBand="0" w:firstRowFirstColumn="0" w:firstRowLastColumn="0" w:lastRowFirstColumn="0" w:lastRowLastColumn="0"/>
            <w:tcW w:w="8504" w:type="dxa"/>
            <w:gridSpan w:val="5"/>
          </w:tcPr>
          <w:p w14:paraId="2C0F5153" w14:textId="17C481D7" w:rsidR="00F11F28" w:rsidRPr="00D50F18" w:rsidRDefault="00F11F28" w:rsidP="00804470">
            <w:pPr>
              <w:ind w:firstLine="0"/>
              <w:jc w:val="center"/>
              <w:rPr>
                <w:rFonts w:cs="Times New Roman"/>
                <w:sz w:val="20"/>
                <w:szCs w:val="20"/>
              </w:rPr>
            </w:pPr>
            <w:r w:rsidRPr="00D50F18">
              <w:rPr>
                <w:rFonts w:cs="Times New Roman"/>
                <w:sz w:val="20"/>
                <w:szCs w:val="20"/>
              </w:rPr>
              <w:t>PÓS-SUBMISSÃO DE ARTIGOS DESENVOLVIDOS SEM ASSESSORIA</w:t>
            </w:r>
          </w:p>
        </w:tc>
      </w:tr>
      <w:tr w:rsidR="00F11F28" w:rsidRPr="00D50F18" w14:paraId="684A25CF"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588F4E18" w14:textId="3ABD13FE" w:rsidR="000C0006" w:rsidRPr="002B2204" w:rsidRDefault="000C0006" w:rsidP="000E40B0">
            <w:pPr>
              <w:ind w:firstLine="0"/>
              <w:rPr>
                <w:rFonts w:cs="Times New Roman"/>
                <w:b w:val="0"/>
                <w:bCs w:val="0"/>
                <w:sz w:val="20"/>
                <w:szCs w:val="20"/>
              </w:rPr>
            </w:pPr>
            <w:r w:rsidRPr="002B2204">
              <w:rPr>
                <w:rFonts w:cs="Times New Roman"/>
                <w:b w:val="0"/>
                <w:bCs w:val="0"/>
                <w:sz w:val="20"/>
                <w:szCs w:val="20"/>
              </w:rPr>
              <w:t>Assessoria para revisões de artigos submetidos sem serviços prestados pela Assessoria em Redação Científica</w:t>
            </w:r>
          </w:p>
        </w:tc>
        <w:tc>
          <w:tcPr>
            <w:tcW w:w="1132" w:type="dxa"/>
          </w:tcPr>
          <w:p w14:paraId="45BA1488" w14:textId="77777777" w:rsidR="000C0006" w:rsidRPr="002B2204"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097FB642" w14:textId="497C6EF9"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00948E8B" w14:textId="5856802A"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0CB3C99C" w14:textId="0FCE836C"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180,00</w:t>
            </w:r>
          </w:p>
        </w:tc>
      </w:tr>
      <w:tr w:rsidR="00F11F28" w:rsidRPr="00D50F18" w14:paraId="5C510285"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0A9763F9" w14:textId="6B46140B" w:rsidR="000C0006" w:rsidRPr="002B2204" w:rsidRDefault="000C0006" w:rsidP="000E40B0">
            <w:pPr>
              <w:ind w:firstLine="0"/>
              <w:rPr>
                <w:rFonts w:cs="Times New Roman"/>
                <w:b w:val="0"/>
                <w:bCs w:val="0"/>
                <w:sz w:val="20"/>
                <w:szCs w:val="20"/>
              </w:rPr>
            </w:pPr>
            <w:r w:rsidRPr="002B2204">
              <w:rPr>
                <w:rFonts w:cs="Times New Roman"/>
                <w:b w:val="0"/>
                <w:bCs w:val="0"/>
                <w:sz w:val="20"/>
                <w:szCs w:val="20"/>
              </w:rPr>
              <w:t>Assessoria para elaboração da carta resposta aos revisores de artigos submetidos sem serviços prestados pela Assessoria em Redação Científica</w:t>
            </w:r>
          </w:p>
        </w:tc>
        <w:tc>
          <w:tcPr>
            <w:tcW w:w="1132" w:type="dxa"/>
          </w:tcPr>
          <w:p w14:paraId="2F232BE3" w14:textId="77777777" w:rsidR="000C0006" w:rsidRPr="002B2204"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3277CE9C" w14:textId="44E20D40"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2CA59314" w14:textId="7185BB85"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6CE30558" w14:textId="460AEFFD"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150,00</w:t>
            </w:r>
          </w:p>
        </w:tc>
      </w:tr>
      <w:tr w:rsidR="00F11F28" w:rsidRPr="00D50F18" w14:paraId="52E658C8" w14:textId="77777777" w:rsidTr="00C1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5"/>
          </w:tcPr>
          <w:p w14:paraId="0EE3C417" w14:textId="4EDB8AFD" w:rsidR="00F11F28" w:rsidRPr="00D50F18" w:rsidRDefault="00F11F28" w:rsidP="00804470">
            <w:pPr>
              <w:ind w:firstLine="0"/>
              <w:jc w:val="center"/>
              <w:rPr>
                <w:rFonts w:cs="Times New Roman"/>
                <w:sz w:val="20"/>
                <w:szCs w:val="20"/>
              </w:rPr>
            </w:pPr>
            <w:r w:rsidRPr="00D50F18">
              <w:rPr>
                <w:rFonts w:cs="Times New Roman"/>
                <w:sz w:val="20"/>
                <w:szCs w:val="20"/>
              </w:rPr>
              <w:t>PROJETO E COMITÊ DE ÉTICA</w:t>
            </w:r>
          </w:p>
        </w:tc>
      </w:tr>
      <w:tr w:rsidR="00F11F28" w:rsidRPr="00D50F18" w14:paraId="5614DA7E"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6552DB27" w14:textId="7DB093C7" w:rsidR="000C0006" w:rsidRPr="002B2204" w:rsidRDefault="000C0006" w:rsidP="00616DC0">
            <w:pPr>
              <w:ind w:firstLine="0"/>
              <w:rPr>
                <w:rFonts w:cs="Times New Roman"/>
                <w:b w:val="0"/>
                <w:bCs w:val="0"/>
                <w:sz w:val="20"/>
                <w:szCs w:val="20"/>
              </w:rPr>
            </w:pPr>
            <w:r w:rsidRPr="002B2204">
              <w:rPr>
                <w:rFonts w:cs="Times New Roman"/>
                <w:b w:val="0"/>
                <w:bCs w:val="0"/>
                <w:sz w:val="20"/>
                <w:szCs w:val="20"/>
              </w:rPr>
              <w:t>Assessoria para elaboração de projetos</w:t>
            </w:r>
          </w:p>
        </w:tc>
        <w:tc>
          <w:tcPr>
            <w:tcW w:w="1132" w:type="dxa"/>
          </w:tcPr>
          <w:p w14:paraId="416A2A2F"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7C5BAB4C" w14:textId="5FB51818"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38589715" w14:textId="3171F89F"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36AE4188" w14:textId="5F0AB1EC"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250,00</w:t>
            </w:r>
          </w:p>
        </w:tc>
      </w:tr>
      <w:tr w:rsidR="00F11F28" w:rsidRPr="00D50F18" w14:paraId="27328510"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3FEBCAEE" w14:textId="0F0D02FD" w:rsidR="000C0006" w:rsidRPr="002B2204" w:rsidRDefault="000C0006" w:rsidP="00616DC0">
            <w:pPr>
              <w:ind w:firstLine="0"/>
              <w:rPr>
                <w:rFonts w:cs="Times New Roman"/>
                <w:b w:val="0"/>
                <w:bCs w:val="0"/>
                <w:sz w:val="20"/>
                <w:szCs w:val="20"/>
              </w:rPr>
            </w:pPr>
            <w:r w:rsidRPr="002B2204">
              <w:rPr>
                <w:rFonts w:cs="Times New Roman"/>
                <w:b w:val="0"/>
                <w:bCs w:val="0"/>
                <w:sz w:val="20"/>
                <w:szCs w:val="20"/>
              </w:rPr>
              <w:t>Assessoria para submissão de projetos para aprovação em comitê de ética</w:t>
            </w:r>
          </w:p>
        </w:tc>
        <w:tc>
          <w:tcPr>
            <w:tcW w:w="1132" w:type="dxa"/>
          </w:tcPr>
          <w:p w14:paraId="1F5C61AD"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5BC0B6F2" w14:textId="45DF3761"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46FF7BDA" w14:textId="06A75050"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53D4D66A" w14:textId="6F450C8D"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250,00</w:t>
            </w:r>
          </w:p>
        </w:tc>
      </w:tr>
      <w:tr w:rsidR="00F11F28" w:rsidRPr="00D50F18" w14:paraId="5D3023E3" w14:textId="77777777" w:rsidTr="002C2A34">
        <w:tc>
          <w:tcPr>
            <w:cnfStyle w:val="001000000000" w:firstRow="0" w:lastRow="0" w:firstColumn="1" w:lastColumn="0" w:oddVBand="0" w:evenVBand="0" w:oddHBand="0" w:evenHBand="0" w:firstRowFirstColumn="0" w:firstRowLastColumn="0" w:lastRowFirstColumn="0" w:lastRowLastColumn="0"/>
            <w:tcW w:w="8504" w:type="dxa"/>
            <w:gridSpan w:val="5"/>
          </w:tcPr>
          <w:p w14:paraId="24474509" w14:textId="3545BBB9" w:rsidR="00F11F28" w:rsidRPr="00D50F18" w:rsidRDefault="00F11F28" w:rsidP="00804470">
            <w:pPr>
              <w:ind w:firstLine="0"/>
              <w:jc w:val="center"/>
              <w:rPr>
                <w:rFonts w:cs="Times New Roman"/>
                <w:sz w:val="20"/>
                <w:szCs w:val="20"/>
              </w:rPr>
            </w:pPr>
            <w:r w:rsidRPr="00D50F18">
              <w:rPr>
                <w:rFonts w:cs="Times New Roman"/>
                <w:sz w:val="20"/>
                <w:szCs w:val="20"/>
              </w:rPr>
              <w:t>TCC/Dissertação/Tese</w:t>
            </w:r>
          </w:p>
        </w:tc>
      </w:tr>
      <w:tr w:rsidR="00F11F28" w:rsidRPr="00D50F18" w14:paraId="44B0D1BF"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34B1F93E" w14:textId="45E67254" w:rsidR="000C0006" w:rsidRPr="002B2204" w:rsidRDefault="000C0006" w:rsidP="00BA59AB">
            <w:pPr>
              <w:ind w:firstLine="0"/>
              <w:rPr>
                <w:rFonts w:cs="Times New Roman"/>
                <w:b w:val="0"/>
                <w:bCs w:val="0"/>
                <w:sz w:val="20"/>
                <w:szCs w:val="20"/>
              </w:rPr>
            </w:pPr>
            <w:r w:rsidRPr="002B2204">
              <w:rPr>
                <w:rFonts w:cs="Times New Roman"/>
                <w:b w:val="0"/>
                <w:bCs w:val="0"/>
                <w:sz w:val="20"/>
                <w:szCs w:val="20"/>
              </w:rPr>
              <w:lastRenderedPageBreak/>
              <w:t>Assessoria para elaboração de TCC</w:t>
            </w:r>
          </w:p>
        </w:tc>
        <w:tc>
          <w:tcPr>
            <w:tcW w:w="1132" w:type="dxa"/>
          </w:tcPr>
          <w:p w14:paraId="48E1E54C"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3C3F6518" w14:textId="3E7C7D5B"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793887F4" w14:textId="33541892"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2AB3898E" w14:textId="7DFD4B23"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600,00</w:t>
            </w:r>
          </w:p>
        </w:tc>
      </w:tr>
      <w:tr w:rsidR="00F11F28" w:rsidRPr="00D50F18" w14:paraId="34C0DB14"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521E55F8" w14:textId="49AD6247" w:rsidR="000C0006" w:rsidRPr="002B2204" w:rsidRDefault="000C0006" w:rsidP="00BA59AB">
            <w:pPr>
              <w:ind w:firstLine="0"/>
              <w:rPr>
                <w:rFonts w:cs="Times New Roman"/>
                <w:b w:val="0"/>
                <w:bCs w:val="0"/>
                <w:sz w:val="20"/>
                <w:szCs w:val="20"/>
              </w:rPr>
            </w:pPr>
            <w:r w:rsidRPr="002B2204">
              <w:rPr>
                <w:rFonts w:cs="Times New Roman"/>
                <w:b w:val="0"/>
                <w:bCs w:val="0"/>
                <w:sz w:val="20"/>
                <w:szCs w:val="20"/>
              </w:rPr>
              <w:t>Assessoria para elaboração de Dissertação</w:t>
            </w:r>
          </w:p>
        </w:tc>
        <w:tc>
          <w:tcPr>
            <w:tcW w:w="1132" w:type="dxa"/>
          </w:tcPr>
          <w:p w14:paraId="0EF9CE86" w14:textId="77777777"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785ED37E" w14:textId="6861E778"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76C01E17" w14:textId="71C39CAF"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70D4F4D1" w14:textId="4B938E1F"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1.000,00</w:t>
            </w:r>
          </w:p>
        </w:tc>
      </w:tr>
      <w:tr w:rsidR="00F11F28" w:rsidRPr="00D50F18" w14:paraId="7A1CE21A"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53080566" w14:textId="66F6DC30" w:rsidR="000C0006" w:rsidRPr="002B2204" w:rsidRDefault="000C0006" w:rsidP="00BA59AB">
            <w:pPr>
              <w:ind w:firstLine="0"/>
              <w:rPr>
                <w:rFonts w:cs="Times New Roman"/>
                <w:b w:val="0"/>
                <w:bCs w:val="0"/>
                <w:sz w:val="20"/>
                <w:szCs w:val="20"/>
              </w:rPr>
            </w:pPr>
            <w:r w:rsidRPr="002B2204">
              <w:rPr>
                <w:rFonts w:cs="Times New Roman"/>
                <w:b w:val="0"/>
                <w:bCs w:val="0"/>
                <w:sz w:val="20"/>
                <w:szCs w:val="20"/>
              </w:rPr>
              <w:t>Assessoria para elaboração de Tese</w:t>
            </w:r>
          </w:p>
        </w:tc>
        <w:tc>
          <w:tcPr>
            <w:tcW w:w="1132" w:type="dxa"/>
          </w:tcPr>
          <w:p w14:paraId="62253BB0" w14:textId="77777777"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78E66B38" w14:textId="7AEC9BE3"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73D4C6FB" w14:textId="541D08C6"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75C3F863" w14:textId="60A34D2E"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2.000,00</w:t>
            </w:r>
          </w:p>
        </w:tc>
      </w:tr>
      <w:tr w:rsidR="00F11F28" w:rsidRPr="00D50F18" w14:paraId="08235858" w14:textId="77777777" w:rsidTr="00300468">
        <w:tc>
          <w:tcPr>
            <w:cnfStyle w:val="001000000000" w:firstRow="0" w:lastRow="0" w:firstColumn="1" w:lastColumn="0" w:oddVBand="0" w:evenVBand="0" w:oddHBand="0" w:evenHBand="0" w:firstRowFirstColumn="0" w:firstRowLastColumn="0" w:lastRowFirstColumn="0" w:lastRowLastColumn="0"/>
            <w:tcW w:w="8504" w:type="dxa"/>
            <w:gridSpan w:val="5"/>
          </w:tcPr>
          <w:p w14:paraId="7AA0DBF6" w14:textId="33189EF2" w:rsidR="00F11F28" w:rsidRPr="00D50F18" w:rsidRDefault="00F11F28" w:rsidP="00804470">
            <w:pPr>
              <w:ind w:firstLine="0"/>
              <w:jc w:val="center"/>
              <w:rPr>
                <w:rFonts w:cs="Times New Roman"/>
                <w:sz w:val="20"/>
                <w:szCs w:val="20"/>
              </w:rPr>
            </w:pPr>
            <w:r w:rsidRPr="00D50F18">
              <w:rPr>
                <w:rFonts w:cs="Times New Roman"/>
                <w:sz w:val="20"/>
                <w:szCs w:val="20"/>
              </w:rPr>
              <w:t>CURRÍCULO LATTES/ ORCID</w:t>
            </w:r>
          </w:p>
        </w:tc>
      </w:tr>
      <w:tr w:rsidR="00F11F28" w:rsidRPr="00D50F18" w14:paraId="44F46769" w14:textId="77777777" w:rsidTr="00F11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2" w:type="dxa"/>
          </w:tcPr>
          <w:p w14:paraId="0B02A77A" w14:textId="681A8860" w:rsidR="000C0006" w:rsidRPr="002B2204" w:rsidRDefault="000C0006" w:rsidP="00D50F18">
            <w:pPr>
              <w:ind w:firstLine="0"/>
              <w:rPr>
                <w:rFonts w:cs="Times New Roman"/>
                <w:b w:val="0"/>
                <w:bCs w:val="0"/>
                <w:sz w:val="20"/>
                <w:szCs w:val="20"/>
              </w:rPr>
            </w:pPr>
            <w:r w:rsidRPr="002B2204">
              <w:rPr>
                <w:rFonts w:cs="Times New Roman"/>
                <w:b w:val="0"/>
                <w:bCs w:val="0"/>
                <w:sz w:val="20"/>
                <w:szCs w:val="20"/>
              </w:rPr>
              <w:t>Assessoria para criação/atualização de Currículo Lattes/ORCID</w:t>
            </w:r>
          </w:p>
        </w:tc>
        <w:tc>
          <w:tcPr>
            <w:tcW w:w="1132" w:type="dxa"/>
          </w:tcPr>
          <w:p w14:paraId="4885D854" w14:textId="77777777" w:rsidR="000C0006" w:rsidRPr="002B2204"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88" w:type="dxa"/>
          </w:tcPr>
          <w:p w14:paraId="3C487F22" w14:textId="4BCE6858"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50" w:type="dxa"/>
          </w:tcPr>
          <w:p w14:paraId="3F771674" w14:textId="4D010C7A"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122" w:type="dxa"/>
          </w:tcPr>
          <w:p w14:paraId="7FDFBA20" w14:textId="4124E522" w:rsidR="000C0006" w:rsidRPr="00D50F18" w:rsidRDefault="000C0006" w:rsidP="0080447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50F18">
              <w:rPr>
                <w:rFonts w:cs="Times New Roman"/>
                <w:sz w:val="20"/>
                <w:szCs w:val="20"/>
              </w:rPr>
              <w:t>50,00</w:t>
            </w:r>
          </w:p>
        </w:tc>
      </w:tr>
      <w:tr w:rsidR="00F11F28" w:rsidRPr="00D50F18" w14:paraId="7EC15100" w14:textId="77777777" w:rsidTr="00F11F28">
        <w:tc>
          <w:tcPr>
            <w:cnfStyle w:val="001000000000" w:firstRow="0" w:lastRow="0" w:firstColumn="1" w:lastColumn="0" w:oddVBand="0" w:evenVBand="0" w:oddHBand="0" w:evenHBand="0" w:firstRowFirstColumn="0" w:firstRowLastColumn="0" w:lastRowFirstColumn="0" w:lastRowLastColumn="0"/>
            <w:tcW w:w="4312" w:type="dxa"/>
          </w:tcPr>
          <w:p w14:paraId="71D855E4" w14:textId="52720D60" w:rsidR="000C0006" w:rsidRPr="002B2204" w:rsidRDefault="000C0006" w:rsidP="00D50F18">
            <w:pPr>
              <w:ind w:firstLine="0"/>
              <w:rPr>
                <w:rFonts w:cs="Times New Roman"/>
                <w:b w:val="0"/>
                <w:bCs w:val="0"/>
                <w:sz w:val="20"/>
                <w:szCs w:val="20"/>
              </w:rPr>
            </w:pPr>
            <w:r w:rsidRPr="002B2204">
              <w:rPr>
                <w:rFonts w:cs="Times New Roman"/>
                <w:b w:val="0"/>
                <w:bCs w:val="0"/>
                <w:sz w:val="20"/>
                <w:szCs w:val="20"/>
              </w:rPr>
              <w:t>Criação/atualização de Currículo Lattes/ORCID (</w:t>
            </w:r>
            <w:r w:rsidR="00AC1307" w:rsidRPr="002B2204">
              <w:rPr>
                <w:rFonts w:cs="Times New Roman"/>
                <w:b w:val="0"/>
                <w:bCs w:val="0"/>
                <w:sz w:val="20"/>
                <w:szCs w:val="20"/>
              </w:rPr>
              <w:t xml:space="preserve">valor </w:t>
            </w:r>
            <w:r w:rsidRPr="002B2204">
              <w:rPr>
                <w:rFonts w:cs="Times New Roman"/>
                <w:b w:val="0"/>
                <w:bCs w:val="0"/>
                <w:sz w:val="20"/>
                <w:szCs w:val="20"/>
              </w:rPr>
              <w:t>por cada inserção</w:t>
            </w:r>
            <w:r w:rsidR="00AC1307" w:rsidRPr="002B2204">
              <w:rPr>
                <w:rFonts w:cs="Times New Roman"/>
                <w:b w:val="0"/>
                <w:bCs w:val="0"/>
                <w:sz w:val="20"/>
                <w:szCs w:val="20"/>
              </w:rPr>
              <w:t xml:space="preserve">, como </w:t>
            </w:r>
            <w:r w:rsidRPr="002B2204">
              <w:rPr>
                <w:rFonts w:cs="Times New Roman"/>
                <w:b w:val="0"/>
                <w:bCs w:val="0"/>
                <w:sz w:val="20"/>
                <w:szCs w:val="20"/>
              </w:rPr>
              <w:t>dados pessoais, profissionais, certificados etc.)</w:t>
            </w:r>
          </w:p>
        </w:tc>
        <w:tc>
          <w:tcPr>
            <w:tcW w:w="1132" w:type="dxa"/>
          </w:tcPr>
          <w:p w14:paraId="770812CB" w14:textId="77777777" w:rsidR="000C0006" w:rsidRPr="002B2204"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88" w:type="dxa"/>
          </w:tcPr>
          <w:p w14:paraId="0A10BCF9" w14:textId="0D404E4A"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50" w:type="dxa"/>
          </w:tcPr>
          <w:p w14:paraId="0F91BBFA" w14:textId="38D2CD0A"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22" w:type="dxa"/>
          </w:tcPr>
          <w:p w14:paraId="13640285" w14:textId="2441FAD0" w:rsidR="000C0006" w:rsidRPr="00D50F18" w:rsidRDefault="000C0006" w:rsidP="00804470">
            <w:pPr>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50F18">
              <w:rPr>
                <w:rFonts w:cs="Times New Roman"/>
                <w:sz w:val="20"/>
                <w:szCs w:val="20"/>
              </w:rPr>
              <w:t>4,00</w:t>
            </w:r>
          </w:p>
        </w:tc>
      </w:tr>
    </w:tbl>
    <w:p w14:paraId="7C5C64C1" w14:textId="2BB31C25" w:rsidR="00AF1191" w:rsidRPr="00F11F28" w:rsidRDefault="00F11F28" w:rsidP="00782946">
      <w:pPr>
        <w:ind w:firstLine="0"/>
        <w:rPr>
          <w:sz w:val="20"/>
          <w:szCs w:val="20"/>
        </w:rPr>
      </w:pPr>
      <w:r w:rsidRPr="00F11F28">
        <w:rPr>
          <w:sz w:val="20"/>
          <w:szCs w:val="20"/>
        </w:rPr>
        <w:t xml:space="preserve">* O valor pode ter desconto de 30% com a participação de dois membros como </w:t>
      </w:r>
      <w:proofErr w:type="spellStart"/>
      <w:r w:rsidRPr="00F11F28">
        <w:rPr>
          <w:sz w:val="20"/>
          <w:szCs w:val="20"/>
        </w:rPr>
        <w:t>co-autores</w:t>
      </w:r>
      <w:proofErr w:type="spellEnd"/>
      <w:r w:rsidRPr="00F11F28">
        <w:rPr>
          <w:sz w:val="20"/>
          <w:szCs w:val="20"/>
        </w:rPr>
        <w:t xml:space="preserve"> do LAMURC. </w:t>
      </w:r>
      <w:r w:rsidR="00DC3764" w:rsidRPr="00F11F28">
        <w:rPr>
          <w:sz w:val="20"/>
          <w:szCs w:val="20"/>
        </w:rPr>
        <w:t>*</w:t>
      </w:r>
      <w:r w:rsidRPr="00F11F28">
        <w:rPr>
          <w:sz w:val="20"/>
          <w:szCs w:val="20"/>
        </w:rPr>
        <w:t>*</w:t>
      </w:r>
      <w:r w:rsidR="00DC3764" w:rsidRPr="00F11F28">
        <w:rPr>
          <w:sz w:val="20"/>
          <w:szCs w:val="20"/>
        </w:rPr>
        <w:t xml:space="preserve">O valor pode ter desconto </w:t>
      </w:r>
      <w:r w:rsidR="00023960" w:rsidRPr="00F11F28">
        <w:rPr>
          <w:sz w:val="20"/>
          <w:szCs w:val="20"/>
        </w:rPr>
        <w:t xml:space="preserve">de 30% com a participação de três membros como </w:t>
      </w:r>
      <w:proofErr w:type="spellStart"/>
      <w:r w:rsidR="00023960" w:rsidRPr="00F11F28">
        <w:rPr>
          <w:sz w:val="20"/>
          <w:szCs w:val="20"/>
        </w:rPr>
        <w:t>co-autores</w:t>
      </w:r>
      <w:proofErr w:type="spellEnd"/>
      <w:r w:rsidRPr="00F11F28">
        <w:rPr>
          <w:sz w:val="20"/>
          <w:szCs w:val="20"/>
        </w:rPr>
        <w:t xml:space="preserve"> do LAMURC.</w:t>
      </w:r>
    </w:p>
    <w:p w14:paraId="3C8464D1" w14:textId="77777777" w:rsidR="00107352" w:rsidRDefault="00107352" w:rsidP="00F11F28">
      <w:pPr>
        <w:ind w:firstLine="0"/>
      </w:pPr>
    </w:p>
    <w:p w14:paraId="05709CD1" w14:textId="259F43B5" w:rsidR="004B78C6" w:rsidRDefault="00721585" w:rsidP="00E32167">
      <w:r>
        <w:t>As atividades</w:t>
      </w:r>
      <w:r w:rsidR="002A00B8">
        <w:t xml:space="preserve"> são realizadas </w:t>
      </w:r>
      <w:r w:rsidR="00587314">
        <w:t>durante a prestação de serviço</w:t>
      </w:r>
      <w:r w:rsidR="00421178">
        <w:t xml:space="preserve"> </w:t>
      </w:r>
      <w:r w:rsidR="002A00B8">
        <w:t>de forma orientada e estruturada, conforme a demanda apresentada pe</w:t>
      </w:r>
      <w:r w:rsidR="0085792A">
        <w:t>la pessoa interessada</w:t>
      </w:r>
      <w:r w:rsidR="00A454D3">
        <w:t>.</w:t>
      </w:r>
      <w:r w:rsidR="002A00B8">
        <w:t xml:space="preserve"> </w:t>
      </w:r>
      <w:r w:rsidR="00C6761D">
        <w:t xml:space="preserve">Essas atividades </w:t>
      </w:r>
      <w:r w:rsidR="00E32167">
        <w:t xml:space="preserve">podem </w:t>
      </w:r>
      <w:r w:rsidR="00C6761D">
        <w:t>inclu</w:t>
      </w:r>
      <w:r w:rsidR="00E32167">
        <w:t>ir</w:t>
      </w:r>
      <w:r w:rsidR="00587314">
        <w:t>:</w:t>
      </w:r>
      <w:r w:rsidR="00E32167">
        <w:t xml:space="preserve"> </w:t>
      </w:r>
      <w:r w:rsidR="004B78C6" w:rsidRPr="004B78C6">
        <w:t>delimitação de temas, levantamento de bibliografia, elaboração de resumos simples ou expandidos, montagem de banner ou apresentação oral, criação de quadros, tabelas, gráficos e outras ilustrações, desenvolvimento do artigo completo, escolha da revista científica, adequação nas normas de revista, submissão, revisões de artigos submetidos, elaboração da carta resposta aos revisores de artigos submetidos, elaboração de projetos, submissão de projetos em comitê de ética, elaboração de TCC, dissertações ou teses e criação de Currículo Lattes/ORCID.</w:t>
      </w:r>
    </w:p>
    <w:p w14:paraId="427619A3" w14:textId="77777777" w:rsidR="004B78C6" w:rsidRDefault="004B78C6" w:rsidP="00F11F28">
      <w:pPr>
        <w:ind w:firstLine="0"/>
      </w:pPr>
    </w:p>
    <w:p w14:paraId="432A9F5D" w14:textId="77CB0DD2" w:rsidR="00107352" w:rsidRDefault="00107352" w:rsidP="00D417AD">
      <w:pPr>
        <w:pStyle w:val="Ttulo1"/>
        <w:numPr>
          <w:ilvl w:val="0"/>
          <w:numId w:val="12"/>
        </w:numPr>
      </w:pPr>
      <w:bookmarkStart w:id="6" w:name="_Toc219741191"/>
      <w:r>
        <w:t>procedimentos operacionais padrão (pop)</w:t>
      </w:r>
      <w:bookmarkEnd w:id="6"/>
    </w:p>
    <w:p w14:paraId="4E0789D9" w14:textId="77777777" w:rsidR="00DF6895" w:rsidRDefault="00DF6895" w:rsidP="00D417AD"/>
    <w:p w14:paraId="7AE9D10B" w14:textId="685CDFEE" w:rsidR="00213E4E" w:rsidRPr="00D417AD" w:rsidRDefault="00213E4E" w:rsidP="00D417AD">
      <w:r w:rsidRPr="00213E4E">
        <w:t>Os Procedimentos Operacionais Padrão (</w:t>
      </w:r>
      <w:proofErr w:type="spellStart"/>
      <w:r w:rsidRPr="00213E4E">
        <w:t>POPs</w:t>
      </w:r>
      <w:proofErr w:type="spellEnd"/>
      <w:r w:rsidRPr="00213E4E">
        <w:t xml:space="preserve">) do LAMURC constituem instrumentos fundamentais para a padronização e a organização das atividades desenvolvidas, abrangendo as diferentes modalidades de prestação de serviços técnico-científicos, o atendimento inicial </w:t>
      </w:r>
      <w:r w:rsidR="00FF6FE9">
        <w:t>e</w:t>
      </w:r>
      <w:r w:rsidRPr="00213E4E">
        <w:t xml:space="preserve"> o uso da infraestrutura física do laboratório. Cada POP descreve, de forma sistematizada, as etapas, responsabilidades e orientações necessárias para a execução adequada das atividades, assegurando uniformidade, qualidade e rastreabilidade dos processos. Os </w:t>
      </w:r>
      <w:proofErr w:type="spellStart"/>
      <w:r w:rsidRPr="00213E4E">
        <w:t>POPs</w:t>
      </w:r>
      <w:proofErr w:type="spellEnd"/>
      <w:r w:rsidRPr="00213E4E">
        <w:t xml:space="preserve"> vigentes do LAMURC encontram-se disponíveis em pasta específica no drive institucional vinculado ao e-mail institucional do projeto, </w:t>
      </w:r>
      <w:r w:rsidRPr="00213E4E">
        <w:lastRenderedPageBreak/>
        <w:t>com acesso restrito à equipe LAMURC, devendo ser consultados e seguidos obrigatoriamente durante a execução das atividades.</w:t>
      </w:r>
    </w:p>
    <w:p w14:paraId="063BCDB2" w14:textId="77777777" w:rsidR="000B5B2D" w:rsidRDefault="000B5B2D" w:rsidP="00107352"/>
    <w:sectPr w:rsidR="000B5B2D" w:rsidSect="007269BA">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3AA4" w14:textId="77777777" w:rsidR="00F552AA" w:rsidRDefault="00F552AA" w:rsidP="00FF5EC1">
      <w:pPr>
        <w:spacing w:line="240" w:lineRule="auto"/>
      </w:pPr>
      <w:r>
        <w:separator/>
      </w:r>
    </w:p>
  </w:endnote>
  <w:endnote w:type="continuationSeparator" w:id="0">
    <w:p w14:paraId="0D45FB7A" w14:textId="77777777" w:rsidR="00F552AA" w:rsidRDefault="00F552AA" w:rsidP="00FF5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4B06" w14:textId="44352F9F" w:rsidR="007269BA" w:rsidRDefault="007269BA" w:rsidP="007216D9">
    <w:pPr>
      <w:pStyle w:val="Rodap"/>
      <w:jc w:val="center"/>
    </w:pPr>
  </w:p>
  <w:p w14:paraId="5F934DEB" w14:textId="77777777" w:rsidR="007269BA" w:rsidRDefault="007269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87123"/>
      <w:docPartObj>
        <w:docPartGallery w:val="Page Numbers (Bottom of Page)"/>
        <w:docPartUnique/>
      </w:docPartObj>
    </w:sdtPr>
    <w:sdtContent>
      <w:p w14:paraId="4D245313" w14:textId="77777777" w:rsidR="007216D9" w:rsidRDefault="007216D9">
        <w:pPr>
          <w:pStyle w:val="Rodap"/>
          <w:jc w:val="right"/>
        </w:pPr>
        <w:r>
          <w:fldChar w:fldCharType="begin"/>
        </w:r>
        <w:r>
          <w:instrText>PAGE   \* MERGEFORMAT</w:instrText>
        </w:r>
        <w:r>
          <w:fldChar w:fldCharType="separate"/>
        </w:r>
        <w:r>
          <w:t>2</w:t>
        </w:r>
        <w:r>
          <w:fldChar w:fldCharType="end"/>
        </w:r>
      </w:p>
    </w:sdtContent>
  </w:sdt>
  <w:p w14:paraId="0593CE82" w14:textId="77777777" w:rsidR="007216D9" w:rsidRDefault="00721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AA0B" w14:textId="77777777" w:rsidR="00F552AA" w:rsidRDefault="00F552AA" w:rsidP="00FF5EC1">
      <w:pPr>
        <w:spacing w:line="240" w:lineRule="auto"/>
      </w:pPr>
      <w:r>
        <w:separator/>
      </w:r>
    </w:p>
  </w:footnote>
  <w:footnote w:type="continuationSeparator" w:id="0">
    <w:p w14:paraId="04624F9F" w14:textId="77777777" w:rsidR="00F552AA" w:rsidRDefault="00F552AA" w:rsidP="00FF5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D29E" w14:textId="466E8589" w:rsidR="00C9519C" w:rsidRPr="00C9519C" w:rsidRDefault="00C9519C" w:rsidP="00C9519C">
    <w:pPr>
      <w:tabs>
        <w:tab w:val="center" w:pos="4252"/>
      </w:tabs>
      <w:ind w:right="-1" w:firstLine="0"/>
      <w:jc w:val="center"/>
      <w:rPr>
        <w:rFonts w:eastAsia="Calibri" w:cs="Times New Roman"/>
        <w:b/>
      </w:rPr>
    </w:pPr>
    <w:r w:rsidRPr="00C9519C">
      <w:rPr>
        <w:rFonts w:eastAsia="Calibri" w:cs="Times New Roman"/>
        <w:b/>
        <w:noProof/>
      </w:rPr>
      <w:drawing>
        <wp:anchor distT="0" distB="0" distL="114300" distR="114300" simplePos="0" relativeHeight="251659264" behindDoc="0" locked="0" layoutInCell="1" allowOverlap="1" wp14:anchorId="144F42EB" wp14:editId="3FC6DE2E">
          <wp:simplePos x="0" y="0"/>
          <wp:positionH relativeFrom="column">
            <wp:posOffset>4845380</wp:posOffset>
          </wp:positionH>
          <wp:positionV relativeFrom="paragraph">
            <wp:posOffset>52705</wp:posOffset>
          </wp:positionV>
          <wp:extent cx="1116965" cy="628650"/>
          <wp:effectExtent l="0" t="0" r="6985" b="0"/>
          <wp:wrapNone/>
          <wp:docPr id="494092649" name="Imagem 3"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96791" name="Imagem 3" descr="Desenho de um círculo&#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b="11600"/>
                  <a:stretch>
                    <a:fillRect/>
                  </a:stretch>
                </pic:blipFill>
                <pic:spPr bwMode="auto">
                  <a:xfrm>
                    <a:off x="0" y="0"/>
                    <a:ext cx="111696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519C">
      <w:rPr>
        <w:rFonts w:eastAsia="Calibri" w:cs="Times New Roman"/>
        <w:b/>
        <w:noProof/>
      </w:rPr>
      <w:drawing>
        <wp:anchor distT="0" distB="0" distL="114300" distR="114300" simplePos="0" relativeHeight="251660288" behindDoc="0" locked="0" layoutInCell="1" allowOverlap="1" wp14:anchorId="4B465603" wp14:editId="645E9FFB">
          <wp:simplePos x="0" y="0"/>
          <wp:positionH relativeFrom="column">
            <wp:posOffset>-867410</wp:posOffset>
          </wp:positionH>
          <wp:positionV relativeFrom="paragraph">
            <wp:posOffset>69326</wp:posOffset>
          </wp:positionV>
          <wp:extent cx="1436138" cy="577901"/>
          <wp:effectExtent l="0" t="0" r="0" b="0"/>
          <wp:wrapNone/>
          <wp:docPr id="79638401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41132"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436138" cy="577901"/>
                  </a:xfrm>
                  <a:prstGeom prst="rect">
                    <a:avLst/>
                  </a:prstGeom>
                </pic:spPr>
              </pic:pic>
            </a:graphicData>
          </a:graphic>
          <wp14:sizeRelH relativeFrom="margin">
            <wp14:pctWidth>0</wp14:pctWidth>
          </wp14:sizeRelH>
          <wp14:sizeRelV relativeFrom="margin">
            <wp14:pctHeight>0</wp14:pctHeight>
          </wp14:sizeRelV>
        </wp:anchor>
      </w:drawing>
    </w:r>
    <w:r w:rsidRPr="00C9519C">
      <w:rPr>
        <w:rFonts w:eastAsia="Calibri" w:cs="Times New Roman"/>
        <w:b/>
      </w:rPr>
      <w:t>Universidade Estadual de Montes Claros</w:t>
    </w:r>
    <w:r>
      <w:rPr>
        <w:rFonts w:eastAsia="Calibri" w:cs="Times New Roman"/>
        <w:b/>
      </w:rPr>
      <w:t xml:space="preserve"> </w:t>
    </w:r>
    <w:r w:rsidRPr="00C9519C">
      <w:rPr>
        <w:rFonts w:eastAsia="Calibri" w:cs="Times New Roman"/>
        <w:b/>
      </w:rPr>
      <w:t>-</w:t>
    </w:r>
    <w:r>
      <w:rPr>
        <w:rFonts w:eastAsia="Calibri" w:cs="Times New Roman"/>
        <w:b/>
      </w:rPr>
      <w:t xml:space="preserve"> </w:t>
    </w:r>
    <w:r w:rsidRPr="00C9519C">
      <w:rPr>
        <w:rFonts w:eastAsia="Calibri" w:cs="Times New Roman"/>
        <w:b/>
      </w:rPr>
      <w:t>UNIMONTES</w:t>
    </w:r>
  </w:p>
  <w:p w14:paraId="347FBB36" w14:textId="09B906D3" w:rsidR="00C9519C" w:rsidRPr="00C9519C" w:rsidRDefault="00C9519C" w:rsidP="00C9519C">
    <w:pPr>
      <w:tabs>
        <w:tab w:val="center" w:pos="4252"/>
        <w:tab w:val="right" w:pos="8504"/>
      </w:tabs>
      <w:ind w:right="-1" w:firstLine="0"/>
      <w:jc w:val="center"/>
      <w:rPr>
        <w:rFonts w:eastAsia="Calibri" w:cs="Times New Roman"/>
        <w:b/>
      </w:rPr>
    </w:pPr>
    <w:r w:rsidRPr="00C9519C">
      <w:rPr>
        <w:rFonts w:eastAsia="Calibri" w:cs="Times New Roman"/>
        <w:b/>
      </w:rPr>
      <w:t>Centro de Ciências Biológicas e da Saúde</w:t>
    </w:r>
    <w:r>
      <w:rPr>
        <w:rFonts w:eastAsia="Calibri" w:cs="Times New Roman"/>
        <w:b/>
      </w:rPr>
      <w:t xml:space="preserve"> </w:t>
    </w:r>
    <w:r w:rsidRPr="00C9519C">
      <w:rPr>
        <w:rFonts w:eastAsia="Calibri" w:cs="Times New Roman"/>
        <w:b/>
      </w:rPr>
      <w:t>-</w:t>
    </w:r>
    <w:r>
      <w:rPr>
        <w:rFonts w:eastAsia="Calibri" w:cs="Times New Roman"/>
        <w:b/>
      </w:rPr>
      <w:t xml:space="preserve"> </w:t>
    </w:r>
    <w:r w:rsidRPr="00C9519C">
      <w:rPr>
        <w:rFonts w:eastAsia="Calibri" w:cs="Times New Roman"/>
        <w:b/>
      </w:rPr>
      <w:t>CCBS</w:t>
    </w:r>
  </w:p>
  <w:p w14:paraId="233DC8DB" w14:textId="42423839" w:rsidR="00C9519C" w:rsidRPr="00C9519C" w:rsidRDefault="00C9519C" w:rsidP="00C9519C">
    <w:pPr>
      <w:tabs>
        <w:tab w:val="center" w:pos="4252"/>
        <w:tab w:val="right" w:pos="8504"/>
      </w:tabs>
      <w:ind w:right="-1" w:firstLine="0"/>
      <w:jc w:val="center"/>
      <w:rPr>
        <w:rFonts w:eastAsia="Calibri" w:cs="Times New Roman"/>
        <w:b/>
      </w:rPr>
    </w:pPr>
    <w:r w:rsidRPr="00C9519C">
      <w:rPr>
        <w:rFonts w:eastAsia="Calibri" w:cs="Times New Roman"/>
        <w:b/>
      </w:rPr>
      <w:t>Laboratório Multiusuário de Redação Científica</w:t>
    </w:r>
    <w:r>
      <w:rPr>
        <w:rFonts w:eastAsia="Calibri" w:cs="Times New Roman"/>
        <w:b/>
      </w:rPr>
      <w:t xml:space="preserve"> </w:t>
    </w:r>
    <w:r w:rsidRPr="00C9519C">
      <w:rPr>
        <w:rFonts w:eastAsia="Calibri" w:cs="Times New Roman"/>
        <w:b/>
      </w:rPr>
      <w:t>-</w:t>
    </w:r>
    <w:r>
      <w:rPr>
        <w:rFonts w:eastAsia="Calibri" w:cs="Times New Roman"/>
        <w:b/>
      </w:rPr>
      <w:t xml:space="preserve"> </w:t>
    </w:r>
    <w:r w:rsidRPr="00C9519C">
      <w:rPr>
        <w:rFonts w:eastAsia="Calibri" w:cs="Times New Roman"/>
        <w:b/>
      </w:rPr>
      <w:t>LAMURC</w:t>
    </w:r>
  </w:p>
  <w:p w14:paraId="6F0F4001" w14:textId="77777777" w:rsidR="00FF5EC1" w:rsidRDefault="00FF5E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228"/>
    <w:multiLevelType w:val="multilevel"/>
    <w:tmpl w:val="29AAECF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A4640B"/>
    <w:multiLevelType w:val="multilevel"/>
    <w:tmpl w:val="D2A004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3A4F8A"/>
    <w:multiLevelType w:val="hybridMultilevel"/>
    <w:tmpl w:val="3CA4B5F6"/>
    <w:lvl w:ilvl="0" w:tplc="B5A8798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7A832A4"/>
    <w:multiLevelType w:val="hybridMultilevel"/>
    <w:tmpl w:val="2D56C0FA"/>
    <w:lvl w:ilvl="0" w:tplc="04160001">
      <w:start w:val="1"/>
      <w:numFmt w:val="bullet"/>
      <w:lvlText w:val=""/>
      <w:lvlJc w:val="left"/>
      <w:pPr>
        <w:ind w:left="1414" w:hanging="705"/>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47AC435C"/>
    <w:multiLevelType w:val="multilevel"/>
    <w:tmpl w:val="29AAECF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B02A76"/>
    <w:multiLevelType w:val="hybridMultilevel"/>
    <w:tmpl w:val="372C07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525B4360"/>
    <w:multiLevelType w:val="hybridMultilevel"/>
    <w:tmpl w:val="D882B3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5B16154C"/>
    <w:multiLevelType w:val="hybridMultilevel"/>
    <w:tmpl w:val="82E2B9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5D4540"/>
    <w:multiLevelType w:val="hybridMultilevel"/>
    <w:tmpl w:val="3FFAE8AC"/>
    <w:lvl w:ilvl="0" w:tplc="21E0DE6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6C10619A"/>
    <w:multiLevelType w:val="multilevel"/>
    <w:tmpl w:val="29AAECF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3CE6AA3"/>
    <w:multiLevelType w:val="multilevel"/>
    <w:tmpl w:val="D2A004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48C7989"/>
    <w:multiLevelType w:val="hybridMultilevel"/>
    <w:tmpl w:val="9308259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7D7F4F5A"/>
    <w:multiLevelType w:val="hybridMultilevel"/>
    <w:tmpl w:val="5A6A0D70"/>
    <w:lvl w:ilvl="0" w:tplc="5E5C462C">
      <w:numFmt w:val="bullet"/>
      <w:lvlText w:val="•"/>
      <w:lvlJc w:val="left"/>
      <w:pPr>
        <w:ind w:left="1414" w:hanging="705"/>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2106144988">
    <w:abstractNumId w:val="1"/>
  </w:num>
  <w:num w:numId="2" w16cid:durableId="1598975316">
    <w:abstractNumId w:val="8"/>
  </w:num>
  <w:num w:numId="3" w16cid:durableId="479228521">
    <w:abstractNumId w:val="10"/>
  </w:num>
  <w:num w:numId="4" w16cid:durableId="625934744">
    <w:abstractNumId w:val="6"/>
  </w:num>
  <w:num w:numId="5" w16cid:durableId="817959705">
    <w:abstractNumId w:val="5"/>
  </w:num>
  <w:num w:numId="6" w16cid:durableId="765806791">
    <w:abstractNumId w:val="12"/>
  </w:num>
  <w:num w:numId="7" w16cid:durableId="219094912">
    <w:abstractNumId w:val="3"/>
  </w:num>
  <w:num w:numId="8" w16cid:durableId="1845172272">
    <w:abstractNumId w:val="4"/>
  </w:num>
  <w:num w:numId="9" w16cid:durableId="1472019576">
    <w:abstractNumId w:val="0"/>
  </w:num>
  <w:num w:numId="10" w16cid:durableId="964576742">
    <w:abstractNumId w:val="2"/>
  </w:num>
  <w:num w:numId="11" w16cid:durableId="64958402">
    <w:abstractNumId w:val="11"/>
  </w:num>
  <w:num w:numId="12" w16cid:durableId="493880208">
    <w:abstractNumId w:val="7"/>
  </w:num>
  <w:num w:numId="13" w16cid:durableId="733435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7D"/>
    <w:rsid w:val="0000481C"/>
    <w:rsid w:val="00006E8F"/>
    <w:rsid w:val="000141A7"/>
    <w:rsid w:val="00023960"/>
    <w:rsid w:val="000305AB"/>
    <w:rsid w:val="000309FF"/>
    <w:rsid w:val="00042345"/>
    <w:rsid w:val="00056294"/>
    <w:rsid w:val="000571D8"/>
    <w:rsid w:val="000651CF"/>
    <w:rsid w:val="00066337"/>
    <w:rsid w:val="00070CAD"/>
    <w:rsid w:val="000B5B2D"/>
    <w:rsid w:val="000C0006"/>
    <w:rsid w:val="000C6CC7"/>
    <w:rsid w:val="000E40B0"/>
    <w:rsid w:val="00107352"/>
    <w:rsid w:val="00136136"/>
    <w:rsid w:val="001459AB"/>
    <w:rsid w:val="0015624D"/>
    <w:rsid w:val="00165D33"/>
    <w:rsid w:val="001664AD"/>
    <w:rsid w:val="00186EF5"/>
    <w:rsid w:val="001A1A88"/>
    <w:rsid w:val="001B5DB9"/>
    <w:rsid w:val="001C0721"/>
    <w:rsid w:val="001C6768"/>
    <w:rsid w:val="001D337E"/>
    <w:rsid w:val="00213E4E"/>
    <w:rsid w:val="002215D3"/>
    <w:rsid w:val="00222489"/>
    <w:rsid w:val="002239A4"/>
    <w:rsid w:val="00234CE9"/>
    <w:rsid w:val="00247CAE"/>
    <w:rsid w:val="00255587"/>
    <w:rsid w:val="0026676D"/>
    <w:rsid w:val="00281C05"/>
    <w:rsid w:val="00283BD9"/>
    <w:rsid w:val="002A00B8"/>
    <w:rsid w:val="002B2204"/>
    <w:rsid w:val="002B3A52"/>
    <w:rsid w:val="002B7C2F"/>
    <w:rsid w:val="002F3240"/>
    <w:rsid w:val="002F44E2"/>
    <w:rsid w:val="00323658"/>
    <w:rsid w:val="00327A77"/>
    <w:rsid w:val="003377B7"/>
    <w:rsid w:val="0034443C"/>
    <w:rsid w:val="003452B4"/>
    <w:rsid w:val="00352A77"/>
    <w:rsid w:val="00353E44"/>
    <w:rsid w:val="00356F71"/>
    <w:rsid w:val="003636EC"/>
    <w:rsid w:val="0038088A"/>
    <w:rsid w:val="00385096"/>
    <w:rsid w:val="0038615E"/>
    <w:rsid w:val="00390E77"/>
    <w:rsid w:val="0039468C"/>
    <w:rsid w:val="003A2FC1"/>
    <w:rsid w:val="003B3572"/>
    <w:rsid w:val="003B605C"/>
    <w:rsid w:val="003E506E"/>
    <w:rsid w:val="003F0B23"/>
    <w:rsid w:val="003F28E6"/>
    <w:rsid w:val="003F5387"/>
    <w:rsid w:val="00404B8F"/>
    <w:rsid w:val="00421178"/>
    <w:rsid w:val="00422164"/>
    <w:rsid w:val="00422486"/>
    <w:rsid w:val="00426748"/>
    <w:rsid w:val="00433071"/>
    <w:rsid w:val="00433595"/>
    <w:rsid w:val="00433A41"/>
    <w:rsid w:val="0043796C"/>
    <w:rsid w:val="00442C2F"/>
    <w:rsid w:val="004440EB"/>
    <w:rsid w:val="004455A9"/>
    <w:rsid w:val="004469AB"/>
    <w:rsid w:val="004670BD"/>
    <w:rsid w:val="004B50D7"/>
    <w:rsid w:val="004B78C6"/>
    <w:rsid w:val="004C0939"/>
    <w:rsid w:val="004D243B"/>
    <w:rsid w:val="004D71B2"/>
    <w:rsid w:val="004D7B8C"/>
    <w:rsid w:val="004E158E"/>
    <w:rsid w:val="004E3EFD"/>
    <w:rsid w:val="004E416F"/>
    <w:rsid w:val="004F2C3B"/>
    <w:rsid w:val="005008DB"/>
    <w:rsid w:val="00514F8E"/>
    <w:rsid w:val="00516071"/>
    <w:rsid w:val="00516271"/>
    <w:rsid w:val="00534A69"/>
    <w:rsid w:val="00545B17"/>
    <w:rsid w:val="00574235"/>
    <w:rsid w:val="00587314"/>
    <w:rsid w:val="0059517D"/>
    <w:rsid w:val="005959C5"/>
    <w:rsid w:val="005B04C4"/>
    <w:rsid w:val="005C4323"/>
    <w:rsid w:val="005C5BC9"/>
    <w:rsid w:val="005F75A4"/>
    <w:rsid w:val="006040D4"/>
    <w:rsid w:val="00616DC0"/>
    <w:rsid w:val="00617BCE"/>
    <w:rsid w:val="0062064C"/>
    <w:rsid w:val="00631B70"/>
    <w:rsid w:val="00632210"/>
    <w:rsid w:val="00637A19"/>
    <w:rsid w:val="00645E7F"/>
    <w:rsid w:val="006462D2"/>
    <w:rsid w:val="00652290"/>
    <w:rsid w:val="006649C3"/>
    <w:rsid w:val="00670958"/>
    <w:rsid w:val="00672D14"/>
    <w:rsid w:val="00696AE9"/>
    <w:rsid w:val="006A5861"/>
    <w:rsid w:val="006E75F0"/>
    <w:rsid w:val="006F71C7"/>
    <w:rsid w:val="00705D21"/>
    <w:rsid w:val="0071733D"/>
    <w:rsid w:val="00721585"/>
    <w:rsid w:val="007216D9"/>
    <w:rsid w:val="007269BA"/>
    <w:rsid w:val="00731DEE"/>
    <w:rsid w:val="00735013"/>
    <w:rsid w:val="007351EE"/>
    <w:rsid w:val="00780D6A"/>
    <w:rsid w:val="007821C7"/>
    <w:rsid w:val="007828E4"/>
    <w:rsid w:val="00782946"/>
    <w:rsid w:val="007876E3"/>
    <w:rsid w:val="00792AD6"/>
    <w:rsid w:val="00793802"/>
    <w:rsid w:val="007A0C2A"/>
    <w:rsid w:val="007A21B9"/>
    <w:rsid w:val="007A5246"/>
    <w:rsid w:val="007B0FC1"/>
    <w:rsid w:val="007B66B9"/>
    <w:rsid w:val="007C4505"/>
    <w:rsid w:val="007C5861"/>
    <w:rsid w:val="007F7996"/>
    <w:rsid w:val="0080230E"/>
    <w:rsid w:val="00802437"/>
    <w:rsid w:val="00803724"/>
    <w:rsid w:val="00804470"/>
    <w:rsid w:val="00805F5A"/>
    <w:rsid w:val="00835AA5"/>
    <w:rsid w:val="0084066F"/>
    <w:rsid w:val="0085792A"/>
    <w:rsid w:val="00865313"/>
    <w:rsid w:val="00866527"/>
    <w:rsid w:val="0086797C"/>
    <w:rsid w:val="008712BF"/>
    <w:rsid w:val="00874A9B"/>
    <w:rsid w:val="0087734C"/>
    <w:rsid w:val="0088492E"/>
    <w:rsid w:val="00896E38"/>
    <w:rsid w:val="008A61C7"/>
    <w:rsid w:val="008A71C8"/>
    <w:rsid w:val="008C3781"/>
    <w:rsid w:val="008C5189"/>
    <w:rsid w:val="008D3813"/>
    <w:rsid w:val="00910030"/>
    <w:rsid w:val="00910E1E"/>
    <w:rsid w:val="0093184B"/>
    <w:rsid w:val="00934507"/>
    <w:rsid w:val="0094130D"/>
    <w:rsid w:val="009527E6"/>
    <w:rsid w:val="00957E85"/>
    <w:rsid w:val="009620DA"/>
    <w:rsid w:val="00974588"/>
    <w:rsid w:val="009826BA"/>
    <w:rsid w:val="00997C2B"/>
    <w:rsid w:val="009A02BF"/>
    <w:rsid w:val="009A720F"/>
    <w:rsid w:val="009A72C2"/>
    <w:rsid w:val="009F083B"/>
    <w:rsid w:val="00A016BA"/>
    <w:rsid w:val="00A0265D"/>
    <w:rsid w:val="00A22800"/>
    <w:rsid w:val="00A27EB1"/>
    <w:rsid w:val="00A27EB9"/>
    <w:rsid w:val="00A35615"/>
    <w:rsid w:val="00A454D3"/>
    <w:rsid w:val="00A74959"/>
    <w:rsid w:val="00AB1DC2"/>
    <w:rsid w:val="00AB54A7"/>
    <w:rsid w:val="00AC1307"/>
    <w:rsid w:val="00AD2CF6"/>
    <w:rsid w:val="00AD47F4"/>
    <w:rsid w:val="00AF1191"/>
    <w:rsid w:val="00AF5466"/>
    <w:rsid w:val="00B00121"/>
    <w:rsid w:val="00B11516"/>
    <w:rsid w:val="00B242CB"/>
    <w:rsid w:val="00B403AB"/>
    <w:rsid w:val="00B412F9"/>
    <w:rsid w:val="00B5321C"/>
    <w:rsid w:val="00B71685"/>
    <w:rsid w:val="00B93548"/>
    <w:rsid w:val="00BA129E"/>
    <w:rsid w:val="00BA49F8"/>
    <w:rsid w:val="00BA59AB"/>
    <w:rsid w:val="00BB0BDC"/>
    <w:rsid w:val="00BB2A4A"/>
    <w:rsid w:val="00BC0CA4"/>
    <w:rsid w:val="00BC220F"/>
    <w:rsid w:val="00BC3335"/>
    <w:rsid w:val="00BC3404"/>
    <w:rsid w:val="00BD1AEE"/>
    <w:rsid w:val="00BD4879"/>
    <w:rsid w:val="00BD543F"/>
    <w:rsid w:val="00BF2E5C"/>
    <w:rsid w:val="00C0154C"/>
    <w:rsid w:val="00C116C9"/>
    <w:rsid w:val="00C166E8"/>
    <w:rsid w:val="00C6092F"/>
    <w:rsid w:val="00C60D16"/>
    <w:rsid w:val="00C6761D"/>
    <w:rsid w:val="00C818CD"/>
    <w:rsid w:val="00C82639"/>
    <w:rsid w:val="00C94B28"/>
    <w:rsid w:val="00C9519C"/>
    <w:rsid w:val="00CB7D17"/>
    <w:rsid w:val="00CC33FC"/>
    <w:rsid w:val="00CD3416"/>
    <w:rsid w:val="00CE4103"/>
    <w:rsid w:val="00CE65BC"/>
    <w:rsid w:val="00D13672"/>
    <w:rsid w:val="00D20FC0"/>
    <w:rsid w:val="00D417AD"/>
    <w:rsid w:val="00D50F18"/>
    <w:rsid w:val="00D57A30"/>
    <w:rsid w:val="00D6188D"/>
    <w:rsid w:val="00D7129B"/>
    <w:rsid w:val="00D744FC"/>
    <w:rsid w:val="00D76AF8"/>
    <w:rsid w:val="00DB01E9"/>
    <w:rsid w:val="00DB23CC"/>
    <w:rsid w:val="00DB2A33"/>
    <w:rsid w:val="00DB4765"/>
    <w:rsid w:val="00DC3764"/>
    <w:rsid w:val="00DF33A4"/>
    <w:rsid w:val="00DF3668"/>
    <w:rsid w:val="00DF6895"/>
    <w:rsid w:val="00E03B09"/>
    <w:rsid w:val="00E23A42"/>
    <w:rsid w:val="00E31F89"/>
    <w:rsid w:val="00E32167"/>
    <w:rsid w:val="00E32C72"/>
    <w:rsid w:val="00E4728E"/>
    <w:rsid w:val="00E609F4"/>
    <w:rsid w:val="00E64D11"/>
    <w:rsid w:val="00E80F94"/>
    <w:rsid w:val="00E86986"/>
    <w:rsid w:val="00E91903"/>
    <w:rsid w:val="00E92099"/>
    <w:rsid w:val="00E96250"/>
    <w:rsid w:val="00EA0D9B"/>
    <w:rsid w:val="00EB41DC"/>
    <w:rsid w:val="00EC2052"/>
    <w:rsid w:val="00EC408E"/>
    <w:rsid w:val="00ED4609"/>
    <w:rsid w:val="00EE7954"/>
    <w:rsid w:val="00EF7676"/>
    <w:rsid w:val="00F000BB"/>
    <w:rsid w:val="00F0451B"/>
    <w:rsid w:val="00F11F28"/>
    <w:rsid w:val="00F1229C"/>
    <w:rsid w:val="00F144A6"/>
    <w:rsid w:val="00F15BE8"/>
    <w:rsid w:val="00F16FD2"/>
    <w:rsid w:val="00F210C1"/>
    <w:rsid w:val="00F2295B"/>
    <w:rsid w:val="00F2343A"/>
    <w:rsid w:val="00F238D9"/>
    <w:rsid w:val="00F2592C"/>
    <w:rsid w:val="00F4044E"/>
    <w:rsid w:val="00F45DE4"/>
    <w:rsid w:val="00F552AA"/>
    <w:rsid w:val="00F5565B"/>
    <w:rsid w:val="00F67069"/>
    <w:rsid w:val="00F9545E"/>
    <w:rsid w:val="00FA1D4E"/>
    <w:rsid w:val="00FB1FF7"/>
    <w:rsid w:val="00FB4ADA"/>
    <w:rsid w:val="00FC10E3"/>
    <w:rsid w:val="00FC3B45"/>
    <w:rsid w:val="00FD0BE6"/>
    <w:rsid w:val="00FF3EE6"/>
    <w:rsid w:val="00FF5EC1"/>
    <w:rsid w:val="00FF6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38C9C"/>
  <w15:chartTrackingRefBased/>
  <w15:docId w15:val="{7B5F87A0-DE1A-4064-BFDB-9467086A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EE"/>
    <w:pPr>
      <w:spacing w:after="0" w:line="360" w:lineRule="auto"/>
      <w:ind w:firstLine="709"/>
      <w:jc w:val="both"/>
    </w:pPr>
    <w:rPr>
      <w:rFonts w:ascii="Times New Roman" w:hAnsi="Times New Roman"/>
    </w:rPr>
  </w:style>
  <w:style w:type="paragraph" w:styleId="Ttulo1">
    <w:name w:val="heading 1"/>
    <w:basedOn w:val="Normal"/>
    <w:next w:val="Normal"/>
    <w:link w:val="Ttulo1Char"/>
    <w:uiPriority w:val="9"/>
    <w:qFormat/>
    <w:rsid w:val="00433595"/>
    <w:pPr>
      <w:keepNext/>
      <w:keepLines/>
      <w:spacing w:before="120" w:after="80"/>
      <w:jc w:val="left"/>
      <w:outlineLvl w:val="0"/>
    </w:pPr>
    <w:rPr>
      <w:rFonts w:eastAsiaTheme="majorEastAsia" w:cstheme="majorBidi"/>
      <w:b/>
      <w:caps/>
      <w:szCs w:val="40"/>
    </w:rPr>
  </w:style>
  <w:style w:type="paragraph" w:styleId="Ttulo2">
    <w:name w:val="heading 2"/>
    <w:basedOn w:val="Normal"/>
    <w:next w:val="Normal"/>
    <w:link w:val="Ttulo2Char"/>
    <w:uiPriority w:val="9"/>
    <w:unhideWhenUsed/>
    <w:qFormat/>
    <w:rsid w:val="0015624D"/>
    <w:pPr>
      <w:keepNext/>
      <w:keepLines/>
      <w:spacing w:before="160" w:after="80"/>
      <w:outlineLvl w:val="1"/>
    </w:pPr>
    <w:rPr>
      <w:rFonts w:eastAsiaTheme="majorEastAsia" w:cstheme="majorBidi"/>
      <w:b/>
      <w:szCs w:val="32"/>
    </w:rPr>
  </w:style>
  <w:style w:type="paragraph" w:styleId="Ttulo3">
    <w:name w:val="heading 3"/>
    <w:basedOn w:val="Normal"/>
    <w:next w:val="Normal"/>
    <w:link w:val="Ttulo3Char"/>
    <w:uiPriority w:val="9"/>
    <w:semiHidden/>
    <w:unhideWhenUsed/>
    <w:qFormat/>
    <w:rsid w:val="005951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951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951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951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951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951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9517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3595"/>
    <w:rPr>
      <w:rFonts w:ascii="Times New Roman" w:eastAsiaTheme="majorEastAsia" w:hAnsi="Times New Roman" w:cstheme="majorBidi"/>
      <w:b/>
      <w:caps/>
      <w:szCs w:val="40"/>
    </w:rPr>
  </w:style>
  <w:style w:type="character" w:customStyle="1" w:styleId="Ttulo2Char">
    <w:name w:val="Título 2 Char"/>
    <w:basedOn w:val="Fontepargpadro"/>
    <w:link w:val="Ttulo2"/>
    <w:uiPriority w:val="9"/>
    <w:rsid w:val="0015624D"/>
    <w:rPr>
      <w:rFonts w:ascii="Times New Roman" w:eastAsiaTheme="majorEastAsia" w:hAnsi="Times New Roman" w:cstheme="majorBidi"/>
      <w:b/>
      <w:szCs w:val="32"/>
    </w:rPr>
  </w:style>
  <w:style w:type="character" w:customStyle="1" w:styleId="Ttulo3Char">
    <w:name w:val="Título 3 Char"/>
    <w:basedOn w:val="Fontepargpadro"/>
    <w:link w:val="Ttulo3"/>
    <w:uiPriority w:val="9"/>
    <w:semiHidden/>
    <w:rsid w:val="0059517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9517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9517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9517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9517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9517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9517D"/>
    <w:rPr>
      <w:rFonts w:eastAsiaTheme="majorEastAsia" w:cstheme="majorBidi"/>
      <w:color w:val="272727" w:themeColor="text1" w:themeTint="D8"/>
    </w:rPr>
  </w:style>
  <w:style w:type="paragraph" w:styleId="Ttulo">
    <w:name w:val="Title"/>
    <w:basedOn w:val="Normal"/>
    <w:next w:val="Normal"/>
    <w:link w:val="TtuloChar"/>
    <w:uiPriority w:val="10"/>
    <w:qFormat/>
    <w:rsid w:val="0059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951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9517D"/>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9517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9517D"/>
    <w:pPr>
      <w:spacing w:before="160"/>
      <w:jc w:val="center"/>
    </w:pPr>
    <w:rPr>
      <w:i/>
      <w:iCs/>
      <w:color w:val="404040" w:themeColor="text1" w:themeTint="BF"/>
    </w:rPr>
  </w:style>
  <w:style w:type="character" w:customStyle="1" w:styleId="CitaoChar">
    <w:name w:val="Citação Char"/>
    <w:basedOn w:val="Fontepargpadro"/>
    <w:link w:val="Citao"/>
    <w:uiPriority w:val="29"/>
    <w:rsid w:val="0059517D"/>
    <w:rPr>
      <w:i/>
      <w:iCs/>
      <w:color w:val="404040" w:themeColor="text1" w:themeTint="BF"/>
    </w:rPr>
  </w:style>
  <w:style w:type="paragraph" w:styleId="PargrafodaLista">
    <w:name w:val="List Paragraph"/>
    <w:basedOn w:val="Normal"/>
    <w:uiPriority w:val="34"/>
    <w:qFormat/>
    <w:rsid w:val="0059517D"/>
    <w:pPr>
      <w:ind w:left="720"/>
      <w:contextualSpacing/>
    </w:pPr>
  </w:style>
  <w:style w:type="character" w:styleId="nfaseIntensa">
    <w:name w:val="Intense Emphasis"/>
    <w:basedOn w:val="Fontepargpadro"/>
    <w:uiPriority w:val="21"/>
    <w:qFormat/>
    <w:rsid w:val="0059517D"/>
    <w:rPr>
      <w:i/>
      <w:iCs/>
      <w:color w:val="0F4761" w:themeColor="accent1" w:themeShade="BF"/>
    </w:rPr>
  </w:style>
  <w:style w:type="paragraph" w:styleId="CitaoIntensa">
    <w:name w:val="Intense Quote"/>
    <w:basedOn w:val="Normal"/>
    <w:next w:val="Normal"/>
    <w:link w:val="CitaoIntensaChar"/>
    <w:uiPriority w:val="30"/>
    <w:qFormat/>
    <w:rsid w:val="0059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9517D"/>
    <w:rPr>
      <w:i/>
      <w:iCs/>
      <w:color w:val="0F4761" w:themeColor="accent1" w:themeShade="BF"/>
    </w:rPr>
  </w:style>
  <w:style w:type="character" w:styleId="RefernciaIntensa">
    <w:name w:val="Intense Reference"/>
    <w:basedOn w:val="Fontepargpadro"/>
    <w:uiPriority w:val="32"/>
    <w:qFormat/>
    <w:rsid w:val="0059517D"/>
    <w:rPr>
      <w:b/>
      <w:bCs/>
      <w:smallCaps/>
      <w:color w:val="0F4761" w:themeColor="accent1" w:themeShade="BF"/>
      <w:spacing w:val="5"/>
    </w:rPr>
  </w:style>
  <w:style w:type="paragraph" w:styleId="NormalWeb">
    <w:name w:val="Normal (Web)"/>
    <w:basedOn w:val="Normal"/>
    <w:uiPriority w:val="99"/>
    <w:semiHidden/>
    <w:unhideWhenUsed/>
    <w:rsid w:val="00107352"/>
    <w:pPr>
      <w:spacing w:before="100" w:beforeAutospacing="1" w:after="100" w:afterAutospacing="1" w:line="240" w:lineRule="auto"/>
      <w:jc w:val="left"/>
    </w:pPr>
    <w:rPr>
      <w:rFonts w:eastAsia="Times New Roman" w:cs="Times New Roman"/>
      <w:kern w:val="0"/>
      <w:lang w:eastAsia="pt-BR"/>
      <w14:ligatures w14:val="none"/>
    </w:rPr>
  </w:style>
  <w:style w:type="character" w:styleId="Forte">
    <w:name w:val="Strong"/>
    <w:basedOn w:val="Fontepargpadro"/>
    <w:uiPriority w:val="22"/>
    <w:qFormat/>
    <w:rsid w:val="00107352"/>
    <w:rPr>
      <w:b/>
      <w:bCs/>
    </w:rPr>
  </w:style>
  <w:style w:type="table" w:styleId="Tabelacomgrade">
    <w:name w:val="Table Grid"/>
    <w:basedOn w:val="Tabelanormal"/>
    <w:uiPriority w:val="39"/>
    <w:rsid w:val="0069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D50F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rio">
    <w:name w:val="annotation reference"/>
    <w:basedOn w:val="Fontepargpadro"/>
    <w:uiPriority w:val="99"/>
    <w:semiHidden/>
    <w:unhideWhenUsed/>
    <w:rsid w:val="001B5DB9"/>
    <w:rPr>
      <w:sz w:val="16"/>
      <w:szCs w:val="16"/>
    </w:rPr>
  </w:style>
  <w:style w:type="paragraph" w:styleId="Textodecomentrio">
    <w:name w:val="annotation text"/>
    <w:basedOn w:val="Normal"/>
    <w:link w:val="TextodecomentrioChar"/>
    <w:uiPriority w:val="99"/>
    <w:unhideWhenUsed/>
    <w:rsid w:val="001B5DB9"/>
    <w:pPr>
      <w:spacing w:line="240" w:lineRule="auto"/>
    </w:pPr>
    <w:rPr>
      <w:sz w:val="20"/>
      <w:szCs w:val="20"/>
    </w:rPr>
  </w:style>
  <w:style w:type="character" w:customStyle="1" w:styleId="TextodecomentrioChar">
    <w:name w:val="Texto de comentário Char"/>
    <w:basedOn w:val="Fontepargpadro"/>
    <w:link w:val="Textodecomentrio"/>
    <w:uiPriority w:val="99"/>
    <w:rsid w:val="001B5DB9"/>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B5DB9"/>
    <w:rPr>
      <w:b/>
      <w:bCs/>
    </w:rPr>
  </w:style>
  <w:style w:type="character" w:customStyle="1" w:styleId="AssuntodocomentrioChar">
    <w:name w:val="Assunto do comentário Char"/>
    <w:basedOn w:val="TextodecomentrioChar"/>
    <w:link w:val="Assuntodocomentrio"/>
    <w:uiPriority w:val="99"/>
    <w:semiHidden/>
    <w:rsid w:val="001B5DB9"/>
    <w:rPr>
      <w:rFonts w:ascii="Times New Roman" w:hAnsi="Times New Roman"/>
      <w:b/>
      <w:bCs/>
      <w:sz w:val="20"/>
      <w:szCs w:val="20"/>
    </w:rPr>
  </w:style>
  <w:style w:type="paragraph" w:styleId="Cabealho">
    <w:name w:val="header"/>
    <w:basedOn w:val="Normal"/>
    <w:link w:val="CabealhoChar"/>
    <w:uiPriority w:val="99"/>
    <w:unhideWhenUsed/>
    <w:rsid w:val="00FF5EC1"/>
    <w:pPr>
      <w:tabs>
        <w:tab w:val="center" w:pos="4252"/>
        <w:tab w:val="right" w:pos="8504"/>
      </w:tabs>
      <w:spacing w:line="240" w:lineRule="auto"/>
    </w:pPr>
  </w:style>
  <w:style w:type="character" w:customStyle="1" w:styleId="CabealhoChar">
    <w:name w:val="Cabeçalho Char"/>
    <w:basedOn w:val="Fontepargpadro"/>
    <w:link w:val="Cabealho"/>
    <w:uiPriority w:val="99"/>
    <w:rsid w:val="00FF5EC1"/>
    <w:rPr>
      <w:rFonts w:ascii="Times New Roman" w:hAnsi="Times New Roman"/>
    </w:rPr>
  </w:style>
  <w:style w:type="paragraph" w:styleId="Rodap">
    <w:name w:val="footer"/>
    <w:basedOn w:val="Normal"/>
    <w:link w:val="RodapChar"/>
    <w:uiPriority w:val="99"/>
    <w:unhideWhenUsed/>
    <w:rsid w:val="00FF5EC1"/>
    <w:pPr>
      <w:tabs>
        <w:tab w:val="center" w:pos="4252"/>
        <w:tab w:val="right" w:pos="8504"/>
      </w:tabs>
      <w:spacing w:line="240" w:lineRule="auto"/>
    </w:pPr>
  </w:style>
  <w:style w:type="character" w:customStyle="1" w:styleId="RodapChar">
    <w:name w:val="Rodapé Char"/>
    <w:basedOn w:val="Fontepargpadro"/>
    <w:link w:val="Rodap"/>
    <w:uiPriority w:val="99"/>
    <w:rsid w:val="00FF5EC1"/>
    <w:rPr>
      <w:rFonts w:ascii="Times New Roman" w:hAnsi="Times New Roman"/>
    </w:rPr>
  </w:style>
  <w:style w:type="paragraph" w:styleId="CabealhodoSumrio">
    <w:name w:val="TOC Heading"/>
    <w:basedOn w:val="Ttulo1"/>
    <w:next w:val="Normal"/>
    <w:uiPriority w:val="39"/>
    <w:unhideWhenUsed/>
    <w:qFormat/>
    <w:rsid w:val="00281C05"/>
    <w:pPr>
      <w:spacing w:before="240" w:after="0" w:line="259" w:lineRule="auto"/>
      <w:ind w:firstLine="0"/>
      <w:outlineLvl w:val="9"/>
    </w:pPr>
    <w:rPr>
      <w:rFonts w:asciiTheme="majorHAnsi" w:hAnsiTheme="majorHAnsi"/>
      <w:b w:val="0"/>
      <w:caps w:val="0"/>
      <w:color w:val="0F4761" w:themeColor="accent1" w:themeShade="BF"/>
      <w:kern w:val="0"/>
      <w:sz w:val="32"/>
      <w:szCs w:val="32"/>
      <w:lang w:eastAsia="pt-BR"/>
      <w14:ligatures w14:val="none"/>
    </w:rPr>
  </w:style>
  <w:style w:type="paragraph" w:styleId="Sumrio1">
    <w:name w:val="toc 1"/>
    <w:basedOn w:val="Normal"/>
    <w:next w:val="Normal"/>
    <w:autoRedefine/>
    <w:uiPriority w:val="39"/>
    <w:unhideWhenUsed/>
    <w:rsid w:val="00281C05"/>
    <w:pPr>
      <w:spacing w:after="100"/>
    </w:pPr>
  </w:style>
  <w:style w:type="character" w:styleId="Hyperlink">
    <w:name w:val="Hyperlink"/>
    <w:basedOn w:val="Fontepargpadro"/>
    <w:uiPriority w:val="99"/>
    <w:unhideWhenUsed/>
    <w:rsid w:val="00281C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D717-D862-4928-805B-5CDF52C7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2583</Words>
  <Characters>13952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Teófilo</dc:creator>
  <cp:keywords/>
  <dc:description/>
  <cp:lastModifiedBy>User</cp:lastModifiedBy>
  <cp:revision>4</cp:revision>
  <dcterms:created xsi:type="dcterms:W3CDTF">2026-03-12T12:11:00Z</dcterms:created>
  <dcterms:modified xsi:type="dcterms:W3CDTF">2026-03-12T18:07:00Z</dcterms:modified>
</cp:coreProperties>
</file>